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84"/>
        <w:tblW w:w="10436" w:type="dxa"/>
        <w:tblLayout w:type="fixed"/>
        <w:tblCellMar>
          <w:left w:w="70" w:type="dxa"/>
          <w:right w:w="70" w:type="dxa"/>
        </w:tblCellMar>
        <w:tblLook w:val="0000" w:firstRow="0" w:lastRow="0" w:firstColumn="0" w:lastColumn="0" w:noHBand="0" w:noVBand="0"/>
      </w:tblPr>
      <w:tblGrid>
        <w:gridCol w:w="4846"/>
        <w:gridCol w:w="1648"/>
        <w:gridCol w:w="1168"/>
        <w:gridCol w:w="2774"/>
      </w:tblGrid>
      <w:tr w:rsidR="000B64AA" w:rsidTr="00914E23">
        <w:trPr>
          <w:trHeight w:hRule="exact" w:val="1241"/>
        </w:trPr>
        <w:tc>
          <w:tcPr>
            <w:tcW w:w="6494" w:type="dxa"/>
            <w:gridSpan w:val="2"/>
          </w:tcPr>
          <w:p w:rsidR="00E753C1" w:rsidRDefault="00E91704" w:rsidP="000B64AA">
            <w:pPr>
              <w:spacing w:line="320" w:lineRule="exact"/>
              <w:rPr>
                <w:b/>
                <w:color w:val="000000"/>
              </w:rPr>
            </w:pPr>
            <w:bookmarkStart w:id="0" w:name="_GoBack"/>
            <w:bookmarkEnd w:id="0"/>
            <w:r>
              <w:rPr>
                <w:b/>
                <w:color w:val="000000"/>
              </w:rPr>
              <w:t>Ortsamt Borgfeld</w:t>
            </w:r>
            <w:r w:rsidR="00D7150D">
              <w:rPr>
                <w:b/>
                <w:color w:val="000000"/>
              </w:rPr>
              <w:t xml:space="preserve">  </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w:t>
            </w:r>
          </w:p>
          <w:p w:rsidR="000B64AA" w:rsidRDefault="00E753C1" w:rsidP="000B64AA">
            <w:pPr>
              <w:spacing w:line="320" w:lineRule="exact"/>
              <w:rPr>
                <w:b/>
                <w:color w:val="000000"/>
              </w:rPr>
            </w:pPr>
            <w:r>
              <w:rPr>
                <w:b/>
                <w:color w:val="000000"/>
              </w:rPr>
              <w:t>0</w:t>
            </w:r>
            <w:r w:rsidR="000B64AA">
              <w:rPr>
                <w:b/>
                <w:color w:val="000000"/>
              </w:rPr>
              <w:t>Ortsamt Borgfeld</w:t>
            </w:r>
          </w:p>
          <w:p w:rsidR="000B64AA" w:rsidRDefault="000B64AA" w:rsidP="000B64AA">
            <w:pPr>
              <w:spacing w:line="320" w:lineRule="exact"/>
            </w:pPr>
          </w:p>
        </w:tc>
        <w:tc>
          <w:tcPr>
            <w:tcW w:w="1168" w:type="dxa"/>
          </w:tcPr>
          <w:p w:rsidR="000B64AA" w:rsidRPr="00E91704" w:rsidRDefault="000B64AA" w:rsidP="00E91704"/>
        </w:tc>
        <w:tc>
          <w:tcPr>
            <w:tcW w:w="2774" w:type="dxa"/>
          </w:tcPr>
          <w:p w:rsidR="000B64AA" w:rsidRDefault="000B64AA" w:rsidP="000B64AA">
            <w:pPr>
              <w:spacing w:line="320" w:lineRule="exact"/>
              <w:rPr>
                <w:b/>
                <w:sz w:val="20"/>
              </w:rPr>
            </w:pPr>
            <w:r>
              <w:rPr>
                <w:b/>
                <w:sz w:val="20"/>
              </w:rPr>
              <w:t>Freie</w:t>
            </w:r>
            <w:r>
              <w:rPr>
                <w:b/>
                <w:sz w:val="20"/>
              </w:rPr>
              <w:br/>
              <w:t>Hansestadt</w:t>
            </w:r>
            <w:r>
              <w:rPr>
                <w:b/>
                <w:sz w:val="20"/>
              </w:rPr>
              <w:br/>
              <w:t>Bremen</w:t>
            </w:r>
          </w:p>
          <w:p w:rsidR="000B64AA" w:rsidRDefault="000B64AA" w:rsidP="000B64AA">
            <w:pPr>
              <w:spacing w:line="320" w:lineRule="exact"/>
              <w:rPr>
                <w:b/>
                <w:sz w:val="20"/>
              </w:rPr>
            </w:pPr>
          </w:p>
          <w:p w:rsidR="000B64AA" w:rsidRDefault="000B64AA" w:rsidP="000B64AA">
            <w:pPr>
              <w:spacing w:line="320" w:lineRule="exact"/>
              <w:rPr>
                <w:sz w:val="20"/>
              </w:rPr>
            </w:pPr>
            <w:r>
              <w:rPr>
                <w:b/>
                <w:sz w:val="20"/>
              </w:rPr>
              <w:t>Ortsamtsleiter</w:t>
            </w:r>
          </w:p>
        </w:tc>
      </w:tr>
      <w:tr w:rsidR="000B64AA" w:rsidTr="004152E2">
        <w:trPr>
          <w:cantSplit/>
          <w:trHeight w:hRule="exact" w:val="4145"/>
        </w:trPr>
        <w:tc>
          <w:tcPr>
            <w:tcW w:w="4846" w:type="dxa"/>
          </w:tcPr>
          <w:p w:rsidR="000B64AA" w:rsidRDefault="000B64AA" w:rsidP="000B64AA">
            <w:pPr>
              <w:rPr>
                <w:sz w:val="18"/>
              </w:rPr>
            </w:pPr>
            <w:r>
              <w:rPr>
                <w:sz w:val="18"/>
              </w:rPr>
              <w:br/>
              <w:t>Ortsamt Borgfeld, Borgfelder Landstr. 21, 28357 Bremen</w:t>
            </w:r>
          </w:p>
          <w:p w:rsidR="000B64AA" w:rsidRDefault="000B64AA" w:rsidP="000B64AA">
            <w:bookmarkStart w:id="1" w:name="Anschrift"/>
            <w:bookmarkEnd w:id="1"/>
          </w:p>
          <w:p w:rsidR="001D1BB2" w:rsidRDefault="001D1BB2" w:rsidP="000B64AA">
            <w:pPr>
              <w:rPr>
                <w:b/>
              </w:rPr>
            </w:pPr>
          </w:p>
          <w:p w:rsidR="001D1BB2" w:rsidRDefault="001D1BB2" w:rsidP="000B64AA">
            <w:pPr>
              <w:rPr>
                <w:b/>
              </w:rPr>
            </w:pPr>
          </w:p>
          <w:p w:rsidR="001D1BB2" w:rsidRDefault="001D1BB2" w:rsidP="000B64AA">
            <w:pPr>
              <w:rPr>
                <w:b/>
              </w:rPr>
            </w:pPr>
          </w:p>
          <w:p w:rsidR="001D1BB2" w:rsidRDefault="001D1BB2" w:rsidP="000B64AA">
            <w:pPr>
              <w:rPr>
                <w:b/>
              </w:rPr>
            </w:pPr>
          </w:p>
          <w:p w:rsidR="00D53732" w:rsidRDefault="00D53732" w:rsidP="000B64AA">
            <w:pPr>
              <w:rPr>
                <w:b/>
              </w:rPr>
            </w:pPr>
          </w:p>
          <w:p w:rsidR="000B64AA" w:rsidRDefault="000B64AA" w:rsidP="000B64AA">
            <w:pPr>
              <w:rPr>
                <w:b/>
              </w:rPr>
            </w:pPr>
            <w:r>
              <w:rPr>
                <w:b/>
              </w:rPr>
              <w:t xml:space="preserve">An die </w:t>
            </w:r>
          </w:p>
          <w:p w:rsidR="000B64AA" w:rsidRPr="001D1BB2" w:rsidRDefault="000B64AA" w:rsidP="001D1BB2">
            <w:pPr>
              <w:rPr>
                <w:b/>
              </w:rPr>
            </w:pPr>
            <w:r w:rsidRPr="001D1BB2">
              <w:rPr>
                <w:b/>
              </w:rPr>
              <w:t>Mitglieder des Beirates Borg</w:t>
            </w:r>
            <w:r w:rsidR="001D1BB2" w:rsidRPr="001D1BB2">
              <w:rPr>
                <w:b/>
              </w:rPr>
              <w:t>feld</w:t>
            </w:r>
            <w:r w:rsidR="001D1BB2" w:rsidRPr="001D1BB2">
              <w:rPr>
                <w:b/>
              </w:rPr>
              <w:br/>
            </w:r>
            <w:r w:rsidR="001D1BB2" w:rsidRPr="001D1BB2">
              <w:rPr>
                <w:b/>
              </w:rPr>
              <w:br/>
            </w:r>
            <w:r w:rsidR="004152E2">
              <w:rPr>
                <w:b/>
              </w:rPr>
              <w:t>Mitglieder der Ausschüsse I; II; Schulen; Kindergärten; Seniorenvertreter; Sprecher Beirat Blockland; KOPs</w:t>
            </w:r>
          </w:p>
        </w:tc>
        <w:tc>
          <w:tcPr>
            <w:tcW w:w="2816" w:type="dxa"/>
            <w:gridSpan w:val="2"/>
          </w:tcPr>
          <w:p w:rsidR="000B64AA" w:rsidRDefault="000B64AA" w:rsidP="000B64AA">
            <w:pPr>
              <w:pStyle w:val="Fuzeile"/>
              <w:tabs>
                <w:tab w:val="clear" w:pos="4819"/>
                <w:tab w:val="clear" w:pos="9071"/>
              </w:tabs>
              <w:rPr>
                <w:rFonts w:ascii="Arial" w:hAnsi="Arial"/>
              </w:rPr>
            </w:pPr>
          </w:p>
        </w:tc>
        <w:tc>
          <w:tcPr>
            <w:tcW w:w="2774" w:type="dxa"/>
            <w:vAlign w:val="bottom"/>
          </w:tcPr>
          <w:p w:rsidR="000B64AA" w:rsidRDefault="000B64AA" w:rsidP="000B64AA">
            <w:pPr>
              <w:rPr>
                <w:b/>
                <w:sz w:val="18"/>
              </w:rPr>
            </w:pPr>
            <w:r w:rsidRPr="00FB2AD9">
              <w:rPr>
                <w:b/>
                <w:sz w:val="18"/>
              </w:rPr>
              <w:t>Jürgen Linke</w:t>
            </w:r>
            <w:r>
              <w:rPr>
                <w:b/>
                <w:sz w:val="18"/>
              </w:rPr>
              <w:t>, OAL</w:t>
            </w:r>
          </w:p>
          <w:p w:rsidR="000B64AA" w:rsidRPr="00DE224E" w:rsidRDefault="00BB5EA7" w:rsidP="000B64AA">
            <w:pPr>
              <w:rPr>
                <w:sz w:val="18"/>
              </w:rPr>
            </w:pPr>
            <w:r>
              <w:rPr>
                <w:b/>
                <w:sz w:val="18"/>
              </w:rPr>
              <w:t>Angela Cau</w:t>
            </w:r>
            <w:r w:rsidR="000B64AA">
              <w:rPr>
                <w:b/>
                <w:sz w:val="18"/>
              </w:rPr>
              <w:br/>
            </w:r>
          </w:p>
          <w:p w:rsidR="000B64AA" w:rsidRPr="009E681E" w:rsidRDefault="000B64AA" w:rsidP="000B64AA">
            <w:pPr>
              <w:rPr>
                <w:sz w:val="18"/>
                <w:u w:val="single"/>
                <w:lang w:val="en-US"/>
              </w:rPr>
            </w:pPr>
            <w:r w:rsidRPr="009E681E">
              <w:rPr>
                <w:sz w:val="18"/>
                <w:lang w:val="en-US"/>
              </w:rPr>
              <w:t>Tel.: 0421/361-</w:t>
            </w:r>
            <w:r w:rsidRPr="009E681E">
              <w:rPr>
                <w:sz w:val="18"/>
                <w:u w:val="single"/>
                <w:lang w:val="en-US"/>
              </w:rPr>
              <w:t>3087</w:t>
            </w:r>
            <w:r w:rsidRPr="009E681E">
              <w:rPr>
                <w:sz w:val="18"/>
                <w:lang w:val="en-US"/>
              </w:rPr>
              <w:t>/3090</w:t>
            </w:r>
          </w:p>
          <w:p w:rsidR="000B64AA" w:rsidRPr="009E681E" w:rsidRDefault="000B64AA" w:rsidP="000B64AA">
            <w:pPr>
              <w:rPr>
                <w:sz w:val="18"/>
                <w:lang w:val="en-US"/>
              </w:rPr>
            </w:pPr>
            <w:r w:rsidRPr="009E681E">
              <w:rPr>
                <w:sz w:val="18"/>
                <w:lang w:val="en-US"/>
              </w:rPr>
              <w:t>Fax: 0421/361-15887</w:t>
            </w:r>
          </w:p>
          <w:p w:rsidR="000B64AA" w:rsidRPr="009E681E" w:rsidRDefault="000B64AA" w:rsidP="000B64AA">
            <w:pPr>
              <w:rPr>
                <w:sz w:val="18"/>
                <w:lang w:val="en-US"/>
              </w:rPr>
            </w:pPr>
          </w:p>
          <w:p w:rsidR="000B64AA" w:rsidRPr="009E681E" w:rsidRDefault="000B64AA" w:rsidP="000B64AA">
            <w:pPr>
              <w:rPr>
                <w:sz w:val="18"/>
                <w:lang w:val="en-US"/>
              </w:rPr>
            </w:pPr>
            <w:r w:rsidRPr="009E681E">
              <w:rPr>
                <w:sz w:val="18"/>
                <w:lang w:val="en-US"/>
              </w:rPr>
              <w:t>E-mail</w:t>
            </w:r>
          </w:p>
          <w:p w:rsidR="000B64AA" w:rsidRPr="009E681E" w:rsidRDefault="000B64AA" w:rsidP="000B64AA">
            <w:pPr>
              <w:rPr>
                <w:sz w:val="18"/>
                <w:lang w:val="en-US"/>
              </w:rPr>
            </w:pPr>
            <w:r w:rsidRPr="009E681E">
              <w:rPr>
                <w:sz w:val="18"/>
                <w:lang w:val="en-US"/>
              </w:rPr>
              <w:t>Office@oaborgfeld.bremen.de</w:t>
            </w:r>
          </w:p>
          <w:p w:rsidR="000B64AA" w:rsidRPr="009E681E" w:rsidRDefault="000B64AA" w:rsidP="000B64AA">
            <w:pPr>
              <w:rPr>
                <w:sz w:val="18"/>
                <w:lang w:val="en-US"/>
              </w:rPr>
            </w:pPr>
            <w:bookmarkStart w:id="2" w:name="IhrZeichen"/>
            <w:bookmarkEnd w:id="2"/>
          </w:p>
          <w:p w:rsidR="000B64AA" w:rsidRDefault="000B64AA" w:rsidP="000B64AA">
            <w:pPr>
              <w:rPr>
                <w:sz w:val="18"/>
              </w:rPr>
            </w:pPr>
            <w:r>
              <w:rPr>
                <w:sz w:val="18"/>
              </w:rPr>
              <w:t>Datum und Zeichen</w:t>
            </w:r>
          </w:p>
          <w:p w:rsidR="000B64AA" w:rsidRDefault="000B64AA" w:rsidP="000B64AA">
            <w:pPr>
              <w:rPr>
                <w:sz w:val="18"/>
              </w:rPr>
            </w:pPr>
            <w:r>
              <w:rPr>
                <w:sz w:val="18"/>
              </w:rPr>
              <w:t>Ihres Schreibens</w:t>
            </w:r>
          </w:p>
          <w:p w:rsidR="000B64AA" w:rsidRDefault="000B64AA" w:rsidP="000B64AA">
            <w:pPr>
              <w:rPr>
                <w:sz w:val="18"/>
              </w:rPr>
            </w:pPr>
          </w:p>
          <w:p w:rsidR="000B64AA" w:rsidRDefault="000B64AA" w:rsidP="000B64AA">
            <w:pPr>
              <w:rPr>
                <w:sz w:val="18"/>
              </w:rPr>
            </w:pPr>
            <w:r>
              <w:rPr>
                <w:sz w:val="18"/>
              </w:rPr>
              <w:t>Mein Zeichen</w:t>
            </w:r>
          </w:p>
          <w:p w:rsidR="000B64AA" w:rsidRDefault="000B64AA" w:rsidP="000B64AA">
            <w:pPr>
              <w:rPr>
                <w:sz w:val="18"/>
              </w:rPr>
            </w:pPr>
            <w:r>
              <w:rPr>
                <w:sz w:val="18"/>
              </w:rPr>
              <w:t>(bitte bei Antworten angeben)</w:t>
            </w:r>
          </w:p>
          <w:p w:rsidR="000B64AA" w:rsidRDefault="000B64AA" w:rsidP="000B64AA">
            <w:pPr>
              <w:rPr>
                <w:sz w:val="18"/>
              </w:rPr>
            </w:pPr>
          </w:p>
          <w:p w:rsidR="000B64AA" w:rsidRDefault="000B64AA" w:rsidP="000B64AA">
            <w:pPr>
              <w:rPr>
                <w:sz w:val="18"/>
              </w:rPr>
            </w:pPr>
            <w:r>
              <w:rPr>
                <w:sz w:val="18"/>
              </w:rPr>
              <w:t xml:space="preserve">Bremen, den </w:t>
            </w:r>
            <w:r w:rsidR="00E10CF9">
              <w:rPr>
                <w:b/>
                <w:sz w:val="18"/>
              </w:rPr>
              <w:t>11.11</w:t>
            </w:r>
            <w:r w:rsidR="000D3EA0" w:rsidRPr="00E10CF9">
              <w:rPr>
                <w:b/>
                <w:sz w:val="18"/>
              </w:rPr>
              <w:t>.2013</w:t>
            </w:r>
          </w:p>
          <w:bookmarkStart w:id="3" w:name="Datum"/>
          <w:bookmarkEnd w:id="3"/>
          <w:p w:rsidR="000B64AA" w:rsidRDefault="000B64AA" w:rsidP="000B64AA">
            <w:pPr>
              <w:rPr>
                <w:sz w:val="20"/>
              </w:rPr>
            </w:pPr>
            <w:r>
              <w:rPr>
                <w:sz w:val="20"/>
              </w:rPr>
              <w:fldChar w:fldCharType="begin"/>
            </w:r>
            <w:r>
              <w:rPr>
                <w:sz w:val="20"/>
              </w:rPr>
              <w:instrText xml:space="preserve">  </w:instrText>
            </w:r>
            <w:r>
              <w:rPr>
                <w:sz w:val="20"/>
              </w:rPr>
              <w:fldChar w:fldCharType="end"/>
            </w:r>
          </w:p>
        </w:tc>
      </w:tr>
      <w:tr w:rsidR="004152E2" w:rsidTr="004152E2">
        <w:trPr>
          <w:cantSplit/>
          <w:trHeight w:hRule="exact" w:val="433"/>
        </w:trPr>
        <w:tc>
          <w:tcPr>
            <w:tcW w:w="4846" w:type="dxa"/>
          </w:tcPr>
          <w:p w:rsidR="004152E2" w:rsidRDefault="004152E2" w:rsidP="000B64AA">
            <w:pPr>
              <w:rPr>
                <w:sz w:val="18"/>
              </w:rPr>
            </w:pPr>
          </w:p>
          <w:p w:rsidR="00D53732" w:rsidRDefault="00D53732" w:rsidP="000B64AA">
            <w:pPr>
              <w:rPr>
                <w:sz w:val="18"/>
              </w:rPr>
            </w:pPr>
          </w:p>
          <w:p w:rsidR="00D53732" w:rsidRDefault="00D53732" w:rsidP="000B64AA">
            <w:pPr>
              <w:rPr>
                <w:sz w:val="18"/>
              </w:rPr>
            </w:pPr>
          </w:p>
        </w:tc>
        <w:tc>
          <w:tcPr>
            <w:tcW w:w="2816" w:type="dxa"/>
            <w:gridSpan w:val="2"/>
          </w:tcPr>
          <w:p w:rsidR="004152E2" w:rsidRDefault="004152E2" w:rsidP="000B64AA">
            <w:pPr>
              <w:pStyle w:val="Fuzeile"/>
              <w:tabs>
                <w:tab w:val="clear" w:pos="4819"/>
                <w:tab w:val="clear" w:pos="9071"/>
              </w:tabs>
              <w:rPr>
                <w:rFonts w:ascii="Arial" w:hAnsi="Arial"/>
              </w:rPr>
            </w:pPr>
          </w:p>
        </w:tc>
        <w:tc>
          <w:tcPr>
            <w:tcW w:w="2774" w:type="dxa"/>
            <w:vAlign w:val="bottom"/>
          </w:tcPr>
          <w:p w:rsidR="004152E2" w:rsidRDefault="004152E2" w:rsidP="000B64AA">
            <w:pPr>
              <w:rPr>
                <w:b/>
                <w:sz w:val="18"/>
              </w:rPr>
            </w:pPr>
          </w:p>
        </w:tc>
      </w:tr>
    </w:tbl>
    <w:p w:rsidR="000B64AA" w:rsidRDefault="000B64AA">
      <w:pPr>
        <w:rPr>
          <w:b/>
          <w:sz w:val="24"/>
        </w:rPr>
      </w:pPr>
    </w:p>
    <w:p w:rsidR="0049111D" w:rsidRDefault="0049111D">
      <w:pPr>
        <w:rPr>
          <w:b/>
          <w:sz w:val="24"/>
        </w:rPr>
      </w:pPr>
    </w:p>
    <w:p w:rsidR="00D53732" w:rsidRDefault="00D53732">
      <w:pPr>
        <w:rPr>
          <w:b/>
          <w:sz w:val="24"/>
        </w:rPr>
      </w:pPr>
    </w:p>
    <w:p w:rsidR="00D53732" w:rsidRDefault="00D53732">
      <w:pPr>
        <w:rPr>
          <w:b/>
          <w:sz w:val="24"/>
        </w:rPr>
      </w:pPr>
    </w:p>
    <w:p w:rsidR="00D53732" w:rsidRDefault="00D53732">
      <w:pPr>
        <w:rPr>
          <w:b/>
          <w:sz w:val="24"/>
        </w:rPr>
      </w:pPr>
    </w:p>
    <w:p w:rsidR="0007694A" w:rsidRDefault="0007694A">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07694A" w:rsidRDefault="0007694A">
      <w:pPr>
        <w:rPr>
          <w:b/>
          <w:sz w:val="24"/>
          <w:u w:val="single"/>
        </w:rPr>
      </w:pPr>
    </w:p>
    <w:p w:rsidR="0007694A" w:rsidRDefault="0007694A">
      <w:pPr>
        <w:pStyle w:val="Fuzeile"/>
        <w:tabs>
          <w:tab w:val="clear" w:pos="4819"/>
          <w:tab w:val="clear" w:pos="9071"/>
        </w:tabs>
        <w:rPr>
          <w:rFonts w:ascii="Arial" w:hAnsi="Arial" w:cs="Arial"/>
          <w:sz w:val="24"/>
          <w:szCs w:val="24"/>
        </w:rPr>
      </w:pPr>
      <w:r>
        <w:rPr>
          <w:rFonts w:ascii="Arial" w:hAnsi="Arial"/>
          <w:sz w:val="24"/>
        </w:rPr>
        <w:t>hiermit lade ich Sie zu</w:t>
      </w:r>
      <w:r w:rsidR="00714714">
        <w:rPr>
          <w:rFonts w:ascii="Arial" w:hAnsi="Arial"/>
          <w:sz w:val="24"/>
        </w:rPr>
        <w:t>r</w:t>
      </w:r>
      <w:r w:rsidR="00714714" w:rsidRPr="00897D67">
        <w:rPr>
          <w:rFonts w:ascii="Arial" w:hAnsi="Arial" w:cs="Arial"/>
          <w:sz w:val="24"/>
          <w:szCs w:val="24"/>
        </w:rPr>
        <w:t xml:space="preserve"> </w:t>
      </w:r>
    </w:p>
    <w:p w:rsidR="0049111D" w:rsidRDefault="0049111D">
      <w:pPr>
        <w:pStyle w:val="Fuzeile"/>
        <w:tabs>
          <w:tab w:val="clear" w:pos="4819"/>
          <w:tab w:val="clear" w:pos="9071"/>
        </w:tabs>
        <w:rPr>
          <w:rFonts w:ascii="Arial" w:hAnsi="Arial" w:cs="Arial"/>
          <w:sz w:val="24"/>
          <w:szCs w:val="24"/>
        </w:rPr>
      </w:pPr>
    </w:p>
    <w:p w:rsidR="0012034F" w:rsidRDefault="0012034F">
      <w:pPr>
        <w:pStyle w:val="Fuzeile"/>
        <w:tabs>
          <w:tab w:val="clear" w:pos="4819"/>
          <w:tab w:val="clear" w:pos="9071"/>
        </w:tabs>
        <w:rPr>
          <w:rFonts w:ascii="Arial" w:hAnsi="Arial" w:cs="Arial"/>
          <w:sz w:val="24"/>
          <w:szCs w:val="24"/>
        </w:rPr>
      </w:pPr>
    </w:p>
    <w:p w:rsidR="000B64AA" w:rsidRPr="0012034F" w:rsidRDefault="0012034F" w:rsidP="0012034F">
      <w:pPr>
        <w:pStyle w:val="Fuzeile"/>
        <w:tabs>
          <w:tab w:val="clear" w:pos="4819"/>
          <w:tab w:val="clear" w:pos="9071"/>
        </w:tabs>
        <w:jc w:val="center"/>
        <w:rPr>
          <w:rFonts w:ascii="Arial" w:hAnsi="Arial" w:cs="Arial"/>
          <w:b/>
          <w:sz w:val="24"/>
          <w:szCs w:val="24"/>
          <w:u w:val="single"/>
        </w:rPr>
      </w:pPr>
      <w:proofErr w:type="gramStart"/>
      <w:r w:rsidRPr="0012034F">
        <w:rPr>
          <w:rFonts w:ascii="Arial" w:hAnsi="Arial" w:cs="Arial"/>
          <w:b/>
          <w:sz w:val="24"/>
          <w:szCs w:val="24"/>
          <w:u w:val="single"/>
        </w:rPr>
        <w:t>öffentlichen</w:t>
      </w:r>
      <w:proofErr w:type="gramEnd"/>
      <w:r w:rsidRPr="0012034F">
        <w:rPr>
          <w:rFonts w:ascii="Arial" w:hAnsi="Arial" w:cs="Arial"/>
          <w:b/>
          <w:sz w:val="24"/>
          <w:szCs w:val="24"/>
          <w:u w:val="single"/>
        </w:rPr>
        <w:t xml:space="preserve"> Sitzung des Beirates Borgfeld</w:t>
      </w:r>
    </w:p>
    <w:p w:rsidR="0007694A" w:rsidRPr="0012034F" w:rsidRDefault="0007694A" w:rsidP="0012034F">
      <w:pPr>
        <w:tabs>
          <w:tab w:val="left" w:pos="2410"/>
        </w:tabs>
        <w:jc w:val="center"/>
        <w:rPr>
          <w:b/>
          <w:sz w:val="24"/>
          <w:u w:val="single"/>
        </w:rPr>
      </w:pPr>
      <w:r>
        <w:rPr>
          <w:b/>
          <w:sz w:val="24"/>
          <w:u w:val="single"/>
        </w:rPr>
        <w:t xml:space="preserve">am Dienstag, dem </w:t>
      </w:r>
      <w:r w:rsidR="00B24B7C">
        <w:rPr>
          <w:b/>
          <w:sz w:val="24"/>
          <w:u w:val="single"/>
        </w:rPr>
        <w:t>19.11</w:t>
      </w:r>
      <w:r w:rsidR="005A194B">
        <w:rPr>
          <w:b/>
          <w:sz w:val="24"/>
          <w:u w:val="single"/>
        </w:rPr>
        <w:t>.</w:t>
      </w:r>
      <w:r w:rsidR="00DE6E02">
        <w:rPr>
          <w:b/>
          <w:sz w:val="24"/>
          <w:u w:val="single"/>
        </w:rPr>
        <w:t xml:space="preserve"> </w:t>
      </w:r>
      <w:r w:rsidR="00AA3F49">
        <w:rPr>
          <w:b/>
          <w:sz w:val="24"/>
          <w:u w:val="single"/>
        </w:rPr>
        <w:t>2013</w:t>
      </w:r>
      <w:r w:rsidR="002719AA">
        <w:rPr>
          <w:b/>
          <w:sz w:val="24"/>
          <w:u w:val="single"/>
        </w:rPr>
        <w:t xml:space="preserve">, </w:t>
      </w:r>
      <w:r w:rsidR="00DE6E02">
        <w:rPr>
          <w:b/>
          <w:sz w:val="24"/>
          <w:u w:val="single"/>
        </w:rPr>
        <w:t>19</w:t>
      </w:r>
      <w:r w:rsidR="00133996">
        <w:rPr>
          <w:b/>
          <w:sz w:val="24"/>
          <w:u w:val="single"/>
        </w:rPr>
        <w:t>:</w:t>
      </w:r>
      <w:r w:rsidR="00DE6E02">
        <w:rPr>
          <w:b/>
          <w:sz w:val="24"/>
          <w:u w:val="single"/>
        </w:rPr>
        <w:t>3</w:t>
      </w:r>
      <w:r>
        <w:rPr>
          <w:b/>
          <w:sz w:val="24"/>
          <w:u w:val="single"/>
        </w:rPr>
        <w:t>0 Uhr</w:t>
      </w:r>
      <w:r w:rsidR="002719AA">
        <w:rPr>
          <w:b/>
          <w:sz w:val="24"/>
          <w:u w:val="single"/>
        </w:rPr>
        <w:t>,</w:t>
      </w:r>
    </w:p>
    <w:p w:rsidR="00467DD5" w:rsidRDefault="0007694A" w:rsidP="00467DD5">
      <w:pPr>
        <w:tabs>
          <w:tab w:val="left" w:pos="1418"/>
        </w:tabs>
        <w:rPr>
          <w:b/>
          <w:sz w:val="24"/>
          <w:u w:val="single"/>
        </w:rPr>
      </w:pPr>
      <w:r>
        <w:rPr>
          <w:b/>
        </w:rPr>
        <w:tab/>
      </w:r>
      <w:r w:rsidR="00467DD5">
        <w:rPr>
          <w:b/>
        </w:rPr>
        <w:t xml:space="preserve">      </w:t>
      </w:r>
      <w:r w:rsidR="00745185">
        <w:rPr>
          <w:b/>
          <w:sz w:val="24"/>
          <w:u w:val="single"/>
        </w:rPr>
        <w:t>in der</w:t>
      </w:r>
      <w:r w:rsidR="00467DD5">
        <w:rPr>
          <w:b/>
          <w:sz w:val="24"/>
          <w:u w:val="single"/>
        </w:rPr>
        <w:t xml:space="preserve"> Ernst-Klüver-Halle (Schützenhalle), </w:t>
      </w:r>
      <w:proofErr w:type="spellStart"/>
      <w:r w:rsidR="00467DD5">
        <w:rPr>
          <w:b/>
          <w:sz w:val="24"/>
          <w:u w:val="single"/>
        </w:rPr>
        <w:t>Hamfhofsweg</w:t>
      </w:r>
      <w:proofErr w:type="spellEnd"/>
      <w:r w:rsidR="00467DD5">
        <w:rPr>
          <w:b/>
          <w:sz w:val="24"/>
          <w:u w:val="single"/>
        </w:rPr>
        <w:t xml:space="preserve"> 4</w:t>
      </w:r>
    </w:p>
    <w:p w:rsidR="0007694A" w:rsidRDefault="0007694A" w:rsidP="00467DD5">
      <w:pPr>
        <w:tabs>
          <w:tab w:val="left" w:pos="1418"/>
        </w:tabs>
        <w:rPr>
          <w:b/>
          <w:u w:val="single"/>
        </w:rPr>
      </w:pPr>
    </w:p>
    <w:p w:rsidR="0007694A" w:rsidRDefault="0007694A">
      <w:pPr>
        <w:rPr>
          <w:sz w:val="24"/>
        </w:rPr>
      </w:pPr>
      <w:r>
        <w:rPr>
          <w:sz w:val="24"/>
        </w:rPr>
        <w:t>herzlich ein.</w:t>
      </w:r>
    </w:p>
    <w:p w:rsidR="0049111D" w:rsidRDefault="0049111D">
      <w:pPr>
        <w:rPr>
          <w:sz w:val="24"/>
        </w:rPr>
      </w:pPr>
    </w:p>
    <w:p w:rsidR="0049111D" w:rsidRDefault="0049111D">
      <w:pPr>
        <w:rPr>
          <w:sz w:val="24"/>
        </w:rPr>
      </w:pPr>
    </w:p>
    <w:p w:rsidR="00821847" w:rsidRDefault="00821847">
      <w:pPr>
        <w:rPr>
          <w:sz w:val="24"/>
        </w:rPr>
      </w:pPr>
    </w:p>
    <w:p w:rsidR="0007694A" w:rsidRDefault="0007694A">
      <w:pPr>
        <w:rPr>
          <w:sz w:val="24"/>
          <w:u w:val="single"/>
        </w:rPr>
      </w:pPr>
      <w:r>
        <w:rPr>
          <w:sz w:val="24"/>
          <w:u w:val="single"/>
        </w:rPr>
        <w:t>Tagesordnung:</w:t>
      </w:r>
    </w:p>
    <w:p w:rsidR="0099437C" w:rsidRPr="003F5327" w:rsidRDefault="0099437C" w:rsidP="007144BE">
      <w:pPr>
        <w:tabs>
          <w:tab w:val="num" w:pos="851"/>
        </w:tabs>
        <w:ind w:left="851" w:hanging="567"/>
        <w:rPr>
          <w:szCs w:val="22"/>
        </w:rPr>
      </w:pPr>
    </w:p>
    <w:p w:rsidR="00745185" w:rsidRDefault="00447A06"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745185" w:rsidRDefault="00404AD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w:t>
      </w:r>
      <w:r w:rsidR="005D390B">
        <w:rPr>
          <w:rFonts w:ascii="Arial" w:hAnsi="Arial"/>
          <w:sz w:val="24"/>
        </w:rPr>
        <w:t xml:space="preserve">hmigung des Protokolls vom </w:t>
      </w:r>
      <w:r w:rsidR="00B24B7C">
        <w:rPr>
          <w:rFonts w:ascii="Arial" w:hAnsi="Arial"/>
          <w:sz w:val="24"/>
        </w:rPr>
        <w:t>22</w:t>
      </w:r>
      <w:r w:rsidR="009D454E">
        <w:rPr>
          <w:rFonts w:ascii="Arial" w:hAnsi="Arial"/>
          <w:sz w:val="24"/>
        </w:rPr>
        <w:t>.</w:t>
      </w:r>
      <w:r w:rsidR="00B24B7C">
        <w:rPr>
          <w:rFonts w:ascii="Arial" w:hAnsi="Arial"/>
          <w:sz w:val="24"/>
        </w:rPr>
        <w:t>1</w:t>
      </w:r>
      <w:r w:rsidR="00291E55">
        <w:rPr>
          <w:rFonts w:ascii="Arial" w:hAnsi="Arial"/>
          <w:sz w:val="24"/>
        </w:rPr>
        <w:t>0</w:t>
      </w:r>
      <w:r w:rsidR="00380651">
        <w:rPr>
          <w:rFonts w:ascii="Arial" w:hAnsi="Arial"/>
          <w:sz w:val="24"/>
        </w:rPr>
        <w:t>.</w:t>
      </w:r>
      <w:r w:rsidR="009D454E">
        <w:rPr>
          <w:rFonts w:ascii="Arial" w:hAnsi="Arial"/>
          <w:sz w:val="24"/>
        </w:rPr>
        <w:t>13</w:t>
      </w:r>
    </w:p>
    <w:p w:rsidR="005A194B" w:rsidRDefault="005A194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Sachstandsbericht</w:t>
      </w:r>
    </w:p>
    <w:p w:rsidR="00E10CF9" w:rsidRDefault="00E10CF9"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9E681E" w:rsidRPr="009E681E" w:rsidRDefault="009E681E" w:rsidP="009E681E">
      <w:pPr>
        <w:pStyle w:val="Fuzeile"/>
        <w:numPr>
          <w:ilvl w:val="0"/>
          <w:numId w:val="1"/>
        </w:numPr>
        <w:tabs>
          <w:tab w:val="clear" w:pos="4819"/>
          <w:tab w:val="clear" w:pos="9071"/>
          <w:tab w:val="num" w:pos="720"/>
        </w:tabs>
        <w:spacing w:line="360" w:lineRule="auto"/>
        <w:rPr>
          <w:rFonts w:ascii="Arial" w:hAnsi="Arial"/>
          <w:b/>
          <w:sz w:val="24"/>
        </w:rPr>
      </w:pPr>
      <w:proofErr w:type="spellStart"/>
      <w:r w:rsidRPr="00D53732">
        <w:rPr>
          <w:rFonts w:ascii="Arial" w:hAnsi="Arial"/>
          <w:b/>
          <w:sz w:val="24"/>
        </w:rPr>
        <w:t>Ent</w:t>
      </w:r>
      <w:proofErr w:type="spellEnd"/>
      <w:r w:rsidRPr="00D53732">
        <w:rPr>
          <w:rFonts w:ascii="Arial" w:hAnsi="Arial"/>
          <w:b/>
          <w:sz w:val="24"/>
        </w:rPr>
        <w:t>-Schilderung der Radwege</w:t>
      </w:r>
      <w:r>
        <w:rPr>
          <w:rFonts w:ascii="Arial" w:hAnsi="Arial"/>
          <w:b/>
          <w:sz w:val="24"/>
        </w:rPr>
        <w:t xml:space="preserve">; </w:t>
      </w:r>
      <w:r>
        <w:rPr>
          <w:rFonts w:ascii="Arial" w:hAnsi="Arial"/>
          <w:sz w:val="24"/>
        </w:rPr>
        <w:t>Herr Kittlaus, ASV, hat Teilnahme zugesagt.</w:t>
      </w:r>
    </w:p>
    <w:p w:rsidR="009E681E" w:rsidRDefault="009E681E" w:rsidP="009E681E">
      <w:pPr>
        <w:pStyle w:val="Fuzeile"/>
        <w:numPr>
          <w:ilvl w:val="0"/>
          <w:numId w:val="1"/>
        </w:numPr>
        <w:tabs>
          <w:tab w:val="num" w:pos="720"/>
        </w:tabs>
        <w:spacing w:line="360" w:lineRule="auto"/>
        <w:rPr>
          <w:rFonts w:ascii="Arial" w:hAnsi="Arial"/>
          <w:sz w:val="24"/>
        </w:rPr>
      </w:pPr>
      <w:r>
        <w:rPr>
          <w:rFonts w:ascii="Arial" w:hAnsi="Arial"/>
          <w:sz w:val="24"/>
        </w:rPr>
        <w:t xml:space="preserve">Anträge SPD/Grüne  und CDU:  </w:t>
      </w:r>
      <w:r>
        <w:rPr>
          <w:rFonts w:ascii="Arial" w:hAnsi="Arial"/>
          <w:b/>
          <w:sz w:val="24"/>
        </w:rPr>
        <w:t xml:space="preserve">Planungssicherheit  bei Ferienbetreuung </w:t>
      </w:r>
      <w:r>
        <w:rPr>
          <w:rFonts w:ascii="Arial" w:hAnsi="Arial"/>
          <w:sz w:val="24"/>
        </w:rPr>
        <w:t>(</w:t>
      </w:r>
      <w:proofErr w:type="spellStart"/>
      <w:r>
        <w:rPr>
          <w:rFonts w:ascii="Arial" w:hAnsi="Arial"/>
          <w:sz w:val="24"/>
        </w:rPr>
        <w:t>Antr</w:t>
      </w:r>
      <w:proofErr w:type="spellEnd"/>
      <w:r>
        <w:rPr>
          <w:rFonts w:ascii="Arial" w:hAnsi="Arial"/>
          <w:sz w:val="24"/>
        </w:rPr>
        <w:t>. 1;2)</w:t>
      </w:r>
    </w:p>
    <w:p w:rsidR="009E681E" w:rsidRDefault="00545BC9" w:rsidP="009E681E">
      <w:pPr>
        <w:pStyle w:val="Fuzeile"/>
        <w:numPr>
          <w:ilvl w:val="0"/>
          <w:numId w:val="1"/>
        </w:numPr>
        <w:tabs>
          <w:tab w:val="num" w:pos="720"/>
        </w:tabs>
        <w:spacing w:line="360" w:lineRule="auto"/>
        <w:rPr>
          <w:rFonts w:ascii="Arial" w:hAnsi="Arial"/>
          <w:sz w:val="24"/>
        </w:rPr>
      </w:pPr>
      <w:r>
        <w:rPr>
          <w:rFonts w:ascii="Arial" w:hAnsi="Arial"/>
          <w:sz w:val="24"/>
        </w:rPr>
        <w:t>Antrag a</w:t>
      </w:r>
      <w:r w:rsidR="00181DAA">
        <w:rPr>
          <w:rFonts w:ascii="Arial" w:hAnsi="Arial"/>
          <w:sz w:val="24"/>
        </w:rPr>
        <w:t>lle</w:t>
      </w:r>
      <w:r>
        <w:rPr>
          <w:rFonts w:ascii="Arial" w:hAnsi="Arial"/>
          <w:sz w:val="24"/>
        </w:rPr>
        <w:t>r</w:t>
      </w:r>
      <w:r w:rsidR="00181DAA">
        <w:rPr>
          <w:rFonts w:ascii="Arial" w:hAnsi="Arial"/>
          <w:sz w:val="24"/>
        </w:rPr>
        <w:t xml:space="preserve"> Fraktionen</w:t>
      </w:r>
      <w:r w:rsidR="009E681E">
        <w:rPr>
          <w:rFonts w:ascii="Arial" w:hAnsi="Arial"/>
          <w:sz w:val="24"/>
        </w:rPr>
        <w:t xml:space="preserve">: </w:t>
      </w:r>
      <w:r w:rsidR="009E681E">
        <w:rPr>
          <w:rFonts w:ascii="Arial" w:hAnsi="Arial"/>
          <w:b/>
          <w:sz w:val="24"/>
        </w:rPr>
        <w:t>Beleuchtung Jan-Reiners-Weg</w:t>
      </w:r>
      <w:r w:rsidR="009E681E">
        <w:rPr>
          <w:rFonts w:ascii="Arial" w:hAnsi="Arial"/>
          <w:sz w:val="24"/>
        </w:rPr>
        <w:t xml:space="preserve"> (</w:t>
      </w:r>
      <w:proofErr w:type="spellStart"/>
      <w:r w:rsidR="009E681E">
        <w:rPr>
          <w:rFonts w:ascii="Arial" w:hAnsi="Arial"/>
          <w:sz w:val="24"/>
        </w:rPr>
        <w:t>Antr</w:t>
      </w:r>
      <w:proofErr w:type="spellEnd"/>
      <w:r w:rsidR="009E681E">
        <w:rPr>
          <w:rFonts w:ascii="Arial" w:hAnsi="Arial"/>
          <w:sz w:val="24"/>
        </w:rPr>
        <w:t>. 3)</w:t>
      </w:r>
    </w:p>
    <w:p w:rsidR="009E681E" w:rsidRDefault="009E681E" w:rsidP="009E681E">
      <w:pPr>
        <w:pStyle w:val="Fuzeile"/>
        <w:numPr>
          <w:ilvl w:val="0"/>
          <w:numId w:val="1"/>
        </w:numPr>
        <w:tabs>
          <w:tab w:val="num" w:pos="720"/>
        </w:tabs>
        <w:spacing w:line="360" w:lineRule="auto"/>
        <w:rPr>
          <w:rFonts w:ascii="Arial" w:hAnsi="Arial"/>
          <w:sz w:val="24"/>
        </w:rPr>
      </w:pPr>
      <w:r>
        <w:rPr>
          <w:rFonts w:ascii="Arial" w:hAnsi="Arial"/>
          <w:sz w:val="24"/>
        </w:rPr>
        <w:lastRenderedPageBreak/>
        <w:t xml:space="preserve">Antrag CDU: </w:t>
      </w:r>
      <w:r>
        <w:rPr>
          <w:rFonts w:ascii="Arial" w:hAnsi="Arial"/>
          <w:b/>
          <w:sz w:val="24"/>
        </w:rPr>
        <w:t xml:space="preserve">Sanierungsbedürftige Brücken </w:t>
      </w:r>
      <w:r>
        <w:rPr>
          <w:rFonts w:ascii="Arial" w:hAnsi="Arial"/>
          <w:sz w:val="24"/>
        </w:rPr>
        <w:t>(</w:t>
      </w:r>
      <w:proofErr w:type="spellStart"/>
      <w:r>
        <w:rPr>
          <w:rFonts w:ascii="Arial" w:hAnsi="Arial"/>
          <w:sz w:val="24"/>
        </w:rPr>
        <w:t>Antr</w:t>
      </w:r>
      <w:proofErr w:type="spellEnd"/>
      <w:r>
        <w:rPr>
          <w:rFonts w:ascii="Arial" w:hAnsi="Arial"/>
          <w:sz w:val="24"/>
        </w:rPr>
        <w:t>. 4)</w:t>
      </w:r>
    </w:p>
    <w:p w:rsidR="009E681E" w:rsidRPr="009E681E" w:rsidRDefault="009E681E" w:rsidP="009E681E">
      <w:pPr>
        <w:pStyle w:val="Fuzeile"/>
        <w:numPr>
          <w:ilvl w:val="0"/>
          <w:numId w:val="1"/>
        </w:numPr>
        <w:tabs>
          <w:tab w:val="num" w:pos="720"/>
        </w:tabs>
        <w:spacing w:line="360" w:lineRule="auto"/>
        <w:rPr>
          <w:rFonts w:ascii="Arial" w:hAnsi="Arial" w:cs="Arial"/>
          <w:b/>
          <w:sz w:val="28"/>
        </w:rPr>
      </w:pPr>
      <w:r>
        <w:rPr>
          <w:rFonts w:ascii="Arial" w:hAnsi="Arial" w:cs="Arial"/>
          <w:sz w:val="24"/>
        </w:rPr>
        <w:t xml:space="preserve">Antrag CDU: </w:t>
      </w:r>
      <w:r>
        <w:rPr>
          <w:rFonts w:ascii="Arial" w:hAnsi="Arial" w:cs="Arial"/>
          <w:b/>
          <w:sz w:val="24"/>
        </w:rPr>
        <w:t>Anbindung Borgfeld-West an Kuhweideweg</w:t>
      </w:r>
      <w:r>
        <w:rPr>
          <w:rFonts w:ascii="Arial" w:hAnsi="Arial" w:cs="Arial"/>
          <w:sz w:val="24"/>
        </w:rPr>
        <w:t xml:space="preserve"> (</w:t>
      </w:r>
      <w:proofErr w:type="spellStart"/>
      <w:r>
        <w:rPr>
          <w:rFonts w:ascii="Arial" w:hAnsi="Arial" w:cs="Arial"/>
          <w:sz w:val="24"/>
        </w:rPr>
        <w:t>Antr</w:t>
      </w:r>
      <w:proofErr w:type="spellEnd"/>
      <w:r>
        <w:rPr>
          <w:rFonts w:ascii="Arial" w:hAnsi="Arial" w:cs="Arial"/>
          <w:sz w:val="24"/>
        </w:rPr>
        <w:t>. 5)</w:t>
      </w:r>
    </w:p>
    <w:p w:rsidR="009E681E" w:rsidRPr="009E681E" w:rsidRDefault="009E681E" w:rsidP="009E681E">
      <w:pPr>
        <w:pStyle w:val="Fuzeile"/>
        <w:numPr>
          <w:ilvl w:val="0"/>
          <w:numId w:val="1"/>
        </w:numPr>
        <w:tabs>
          <w:tab w:val="num" w:pos="720"/>
        </w:tabs>
        <w:spacing w:line="360" w:lineRule="auto"/>
        <w:rPr>
          <w:rFonts w:ascii="Arial" w:hAnsi="Arial" w:cs="Arial"/>
          <w:b/>
          <w:sz w:val="28"/>
        </w:rPr>
      </w:pPr>
      <w:r>
        <w:rPr>
          <w:rFonts w:ascii="Arial" w:hAnsi="Arial" w:cs="Arial"/>
          <w:sz w:val="24"/>
        </w:rPr>
        <w:t>Mitteilungen</w:t>
      </w:r>
    </w:p>
    <w:p w:rsidR="004474DC" w:rsidRDefault="004474DC" w:rsidP="00663C12">
      <w:pPr>
        <w:numPr>
          <w:ilvl w:val="0"/>
          <w:numId w:val="1"/>
        </w:numPr>
        <w:spacing w:line="360" w:lineRule="auto"/>
        <w:rPr>
          <w:i/>
          <w:sz w:val="24"/>
        </w:rPr>
      </w:pPr>
      <w:r>
        <w:rPr>
          <w:sz w:val="24"/>
        </w:rPr>
        <w:t>Verschiedenes</w:t>
      </w:r>
    </w:p>
    <w:p w:rsidR="004474DC" w:rsidRDefault="004474DC" w:rsidP="00663C12">
      <w:pPr>
        <w:spacing w:line="360" w:lineRule="auto"/>
        <w:rPr>
          <w:sz w:val="24"/>
        </w:rPr>
      </w:pPr>
    </w:p>
    <w:p w:rsidR="00CE299B" w:rsidRDefault="00CE299B" w:rsidP="00663C12">
      <w:pPr>
        <w:spacing w:line="360" w:lineRule="auto"/>
        <w:rPr>
          <w:sz w:val="24"/>
        </w:rPr>
      </w:pPr>
    </w:p>
    <w:p w:rsidR="0099437C" w:rsidRDefault="0099437C" w:rsidP="004474DC">
      <w:pPr>
        <w:rPr>
          <w:sz w:val="24"/>
        </w:rPr>
      </w:pPr>
    </w:p>
    <w:p w:rsidR="0007694A" w:rsidRPr="00C53360" w:rsidRDefault="0007694A">
      <w:pPr>
        <w:pStyle w:val="Fuzeile"/>
        <w:tabs>
          <w:tab w:val="clear" w:pos="4819"/>
          <w:tab w:val="clear" w:pos="9071"/>
          <w:tab w:val="left" w:pos="5245"/>
        </w:tabs>
        <w:rPr>
          <w:rFonts w:ascii="Arial" w:hAnsi="Arial"/>
          <w:sz w:val="24"/>
          <w:szCs w:val="24"/>
        </w:rPr>
      </w:pPr>
      <w:r w:rsidRPr="00C53360">
        <w:rPr>
          <w:rFonts w:ascii="Arial" w:hAnsi="Arial"/>
          <w:sz w:val="24"/>
          <w:szCs w:val="24"/>
        </w:rPr>
        <w:t>Mit freundli</w:t>
      </w:r>
      <w:r w:rsidR="000905B6" w:rsidRPr="00C53360">
        <w:rPr>
          <w:rFonts w:ascii="Arial" w:hAnsi="Arial"/>
          <w:sz w:val="24"/>
          <w:szCs w:val="24"/>
        </w:rPr>
        <w:t>chen Grüßen</w:t>
      </w:r>
    </w:p>
    <w:p w:rsidR="0007694A" w:rsidRPr="003F5327" w:rsidRDefault="00662355">
      <w:pPr>
        <w:tabs>
          <w:tab w:val="left" w:pos="4536"/>
        </w:tabs>
        <w:jc w:val="both"/>
        <w:rPr>
          <w:szCs w:val="22"/>
        </w:rPr>
      </w:pPr>
      <w:r>
        <w:rPr>
          <w:noProof/>
          <w:szCs w:val="22"/>
        </w:rPr>
        <w:drawing>
          <wp:inline distT="0" distB="0" distL="0" distR="0" wp14:anchorId="5E2BA190" wp14:editId="4AE1F39E">
            <wp:extent cx="2286000" cy="609600"/>
            <wp:effectExtent l="0" t="0" r="0" b="0"/>
            <wp:docPr id="5" name="Bild 2"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e von 4_Untersc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6014C4" w:rsidRDefault="000905B6" w:rsidP="00982AFC">
      <w:pPr>
        <w:tabs>
          <w:tab w:val="left" w:pos="5245"/>
        </w:tabs>
        <w:jc w:val="both"/>
        <w:rPr>
          <w:szCs w:val="22"/>
        </w:rPr>
      </w:pPr>
      <w:r w:rsidRPr="003F5327">
        <w:rPr>
          <w:szCs w:val="22"/>
        </w:rPr>
        <w:t>Ortsamtsleite</w:t>
      </w:r>
      <w:r w:rsidR="00D7150D">
        <w:rPr>
          <w:szCs w:val="22"/>
        </w:rPr>
        <w:t>r</w:t>
      </w:r>
    </w:p>
    <w:p w:rsidR="00571488" w:rsidRDefault="00571488" w:rsidP="00982AFC">
      <w:pPr>
        <w:tabs>
          <w:tab w:val="left" w:pos="5245"/>
        </w:tabs>
        <w:jc w:val="both"/>
        <w:rPr>
          <w:szCs w:val="22"/>
        </w:rPr>
      </w:pPr>
    </w:p>
    <w:p w:rsidR="00571488" w:rsidRDefault="00571488" w:rsidP="00982AFC">
      <w:pPr>
        <w:tabs>
          <w:tab w:val="left" w:pos="5245"/>
        </w:tabs>
        <w:jc w:val="both"/>
        <w:rPr>
          <w:szCs w:val="22"/>
        </w:rPr>
      </w:pPr>
    </w:p>
    <w:p w:rsidR="00D53732" w:rsidRDefault="00D53732" w:rsidP="00982AFC">
      <w:pPr>
        <w:tabs>
          <w:tab w:val="left" w:pos="5245"/>
        </w:tabs>
        <w:jc w:val="both"/>
        <w:rPr>
          <w:szCs w:val="22"/>
        </w:rPr>
      </w:pPr>
    </w:p>
    <w:p w:rsidR="00D53732" w:rsidRDefault="00D53732" w:rsidP="00982AFC">
      <w:pPr>
        <w:tabs>
          <w:tab w:val="left" w:pos="5245"/>
        </w:tabs>
        <w:jc w:val="both"/>
        <w:rPr>
          <w:szCs w:val="22"/>
        </w:rPr>
      </w:pPr>
    </w:p>
    <w:p w:rsidR="00D53732" w:rsidRDefault="00D53732" w:rsidP="00982AFC">
      <w:pPr>
        <w:tabs>
          <w:tab w:val="left" w:pos="5245"/>
        </w:tabs>
        <w:jc w:val="both"/>
        <w:rPr>
          <w:szCs w:val="22"/>
        </w:rPr>
      </w:pPr>
    </w:p>
    <w:p w:rsidR="00571488" w:rsidRDefault="00571488" w:rsidP="00982AFC">
      <w:pPr>
        <w:tabs>
          <w:tab w:val="left" w:pos="5245"/>
        </w:tabs>
        <w:jc w:val="both"/>
        <w:rPr>
          <w:szCs w:val="22"/>
        </w:rPr>
      </w:pPr>
    </w:p>
    <w:p w:rsidR="00D53732" w:rsidRPr="00D53732" w:rsidRDefault="00D53732" w:rsidP="00982AFC">
      <w:pPr>
        <w:tabs>
          <w:tab w:val="left" w:pos="5245"/>
        </w:tabs>
        <w:jc w:val="both"/>
        <w:rPr>
          <w:sz w:val="40"/>
          <w:szCs w:val="22"/>
        </w:rPr>
      </w:pPr>
      <w:r w:rsidRPr="00D53732">
        <w:rPr>
          <w:sz w:val="40"/>
          <w:szCs w:val="22"/>
        </w:rPr>
        <w:t>Anhang</w:t>
      </w:r>
    </w:p>
    <w:p w:rsidR="00D53732" w:rsidRDefault="00D53732" w:rsidP="00982AFC">
      <w:pPr>
        <w:tabs>
          <w:tab w:val="left" w:pos="5245"/>
        </w:tabs>
        <w:jc w:val="both"/>
        <w:rPr>
          <w:szCs w:val="22"/>
        </w:rPr>
      </w:pPr>
    </w:p>
    <w:p w:rsidR="00D53732" w:rsidRDefault="00D53732" w:rsidP="00982AFC">
      <w:pPr>
        <w:tabs>
          <w:tab w:val="left" w:pos="5245"/>
        </w:tabs>
        <w:jc w:val="both"/>
        <w:rPr>
          <w:szCs w:val="22"/>
        </w:rPr>
      </w:pPr>
    </w:p>
    <w:p w:rsidR="000B54A3" w:rsidRDefault="000B54A3" w:rsidP="000B54A3">
      <w:pPr>
        <w:tabs>
          <w:tab w:val="left" w:pos="5245"/>
        </w:tabs>
        <w:jc w:val="both"/>
        <w:rPr>
          <w:szCs w:val="22"/>
        </w:rPr>
      </w:pPr>
    </w:p>
    <w:p w:rsidR="000B54A3" w:rsidRPr="008D3945" w:rsidRDefault="000B54A3" w:rsidP="000B54A3">
      <w:pPr>
        <w:tabs>
          <w:tab w:val="left" w:pos="5245"/>
        </w:tabs>
        <w:jc w:val="both"/>
        <w:rPr>
          <w:b/>
          <w:szCs w:val="22"/>
          <w:u w:val="single"/>
        </w:rPr>
      </w:pPr>
      <w:proofErr w:type="spellStart"/>
      <w:r w:rsidRPr="008D3945">
        <w:rPr>
          <w:b/>
          <w:szCs w:val="22"/>
          <w:u w:val="single"/>
        </w:rPr>
        <w:t>Antr</w:t>
      </w:r>
      <w:proofErr w:type="spellEnd"/>
      <w:r w:rsidRPr="008D3945">
        <w:rPr>
          <w:b/>
          <w:szCs w:val="22"/>
          <w:u w:val="single"/>
        </w:rPr>
        <w:t>. 1</w:t>
      </w:r>
    </w:p>
    <w:p w:rsidR="000B54A3" w:rsidRPr="00CA23C8" w:rsidRDefault="000B54A3" w:rsidP="000B54A3">
      <w:pPr>
        <w:tabs>
          <w:tab w:val="left" w:pos="5245"/>
        </w:tabs>
        <w:jc w:val="both"/>
        <w:rPr>
          <w:sz w:val="20"/>
          <w:szCs w:val="22"/>
        </w:rPr>
      </w:pPr>
    </w:p>
    <w:p w:rsidR="00A30E1F" w:rsidRDefault="00A30E1F" w:rsidP="00A30E1F">
      <w:pPr>
        <w:ind w:left="2124" w:firstLine="708"/>
        <w:rPr>
          <w:b/>
          <w:color w:val="000000" w:themeColor="text1"/>
          <w:sz w:val="36"/>
          <w:szCs w:val="36"/>
        </w:rPr>
      </w:pPr>
      <w:r w:rsidRPr="00612C9A">
        <w:rPr>
          <w:b/>
          <w:color w:val="000000" w:themeColor="text1"/>
          <w:sz w:val="36"/>
          <w:szCs w:val="36"/>
        </w:rPr>
        <w:t>gemeinsamer Antrag</w:t>
      </w:r>
    </w:p>
    <w:p w:rsidR="00A30E1F" w:rsidRDefault="00A30E1F" w:rsidP="00A30E1F">
      <w:pPr>
        <w:ind w:firstLine="708"/>
        <w:rPr>
          <w:color w:val="000000" w:themeColor="text1"/>
          <w:sz w:val="32"/>
          <w:szCs w:val="32"/>
        </w:rPr>
      </w:pPr>
      <w:r w:rsidRPr="00612C9A">
        <w:rPr>
          <w:color w:val="000000" w:themeColor="text1"/>
          <w:sz w:val="32"/>
          <w:szCs w:val="32"/>
        </w:rPr>
        <w:t xml:space="preserve">der SPD – Fraktion und der Fraktion der Bündnis 90/Die Grünen </w:t>
      </w:r>
    </w:p>
    <w:p w:rsidR="00A30E1F" w:rsidRPr="00612C9A" w:rsidRDefault="00A30E1F" w:rsidP="00A30E1F">
      <w:pPr>
        <w:ind w:left="2124" w:firstLine="708"/>
        <w:rPr>
          <w:color w:val="000000" w:themeColor="text1"/>
          <w:sz w:val="32"/>
          <w:szCs w:val="32"/>
        </w:rPr>
      </w:pPr>
      <w:r>
        <w:rPr>
          <w:color w:val="000000" w:themeColor="text1"/>
          <w:sz w:val="32"/>
          <w:szCs w:val="32"/>
        </w:rPr>
        <w:t xml:space="preserve">    im </w:t>
      </w:r>
      <w:proofErr w:type="spellStart"/>
      <w:r w:rsidRPr="00612C9A">
        <w:rPr>
          <w:color w:val="000000" w:themeColor="text1"/>
          <w:sz w:val="32"/>
          <w:szCs w:val="32"/>
        </w:rPr>
        <w:t>Borgfelder</w:t>
      </w:r>
      <w:proofErr w:type="spellEnd"/>
      <w:r w:rsidRPr="00612C9A">
        <w:rPr>
          <w:color w:val="000000" w:themeColor="text1"/>
          <w:sz w:val="32"/>
          <w:szCs w:val="32"/>
        </w:rPr>
        <w:t xml:space="preserve"> Beirat</w:t>
      </w:r>
    </w:p>
    <w:p w:rsidR="00A30E1F" w:rsidRDefault="00A30E1F" w:rsidP="00A30E1F">
      <w:pPr>
        <w:rPr>
          <w:b/>
          <w:color w:val="000000" w:themeColor="text1"/>
          <w:sz w:val="32"/>
          <w:szCs w:val="32"/>
        </w:rPr>
      </w:pPr>
    </w:p>
    <w:p w:rsidR="00A30E1F" w:rsidRDefault="00A30E1F" w:rsidP="00A30E1F">
      <w:pPr>
        <w:rPr>
          <w:color w:val="000000" w:themeColor="text1"/>
        </w:rPr>
      </w:pPr>
      <w:r>
        <w:rPr>
          <w:color w:val="000000" w:themeColor="text1"/>
        </w:rPr>
        <w:t>d</w:t>
      </w:r>
      <w:r w:rsidRPr="00616FF8">
        <w:rPr>
          <w:color w:val="000000" w:themeColor="text1"/>
        </w:rPr>
        <w:t>er Beirat möge beschließen</w:t>
      </w:r>
      <w:r>
        <w:rPr>
          <w:color w:val="000000" w:themeColor="text1"/>
        </w:rPr>
        <w:t>:</w:t>
      </w:r>
    </w:p>
    <w:p w:rsidR="00A30E1F" w:rsidRDefault="00A30E1F" w:rsidP="00A30E1F">
      <w:pPr>
        <w:rPr>
          <w:b/>
          <w:color w:val="000000" w:themeColor="text1"/>
          <w:sz w:val="28"/>
          <w:szCs w:val="28"/>
        </w:rPr>
      </w:pPr>
      <w:r w:rsidRPr="00ED002E">
        <w:rPr>
          <w:b/>
          <w:color w:val="000000" w:themeColor="text1"/>
          <w:sz w:val="28"/>
          <w:szCs w:val="28"/>
        </w:rPr>
        <w:t>Der Beirat Borgfeld fordert die Senatorin für Soziales</w:t>
      </w:r>
      <w:r>
        <w:rPr>
          <w:b/>
          <w:color w:val="000000" w:themeColor="text1"/>
          <w:sz w:val="28"/>
          <w:szCs w:val="28"/>
        </w:rPr>
        <w:t>,</w:t>
      </w:r>
      <w:r w:rsidRPr="00ED002E">
        <w:rPr>
          <w:b/>
          <w:color w:val="000000" w:themeColor="text1"/>
          <w:sz w:val="28"/>
          <w:szCs w:val="28"/>
        </w:rPr>
        <w:t xml:space="preserve"> Kinder, Jugend und Frauen auf, den Familien unmittelbar nach der Anmeldung Pla</w:t>
      </w:r>
      <w:r>
        <w:rPr>
          <w:b/>
          <w:color w:val="000000" w:themeColor="text1"/>
          <w:sz w:val="28"/>
          <w:szCs w:val="28"/>
        </w:rPr>
        <w:t>nungss</w:t>
      </w:r>
      <w:r>
        <w:rPr>
          <w:b/>
          <w:color w:val="000000" w:themeColor="text1"/>
          <w:sz w:val="28"/>
          <w:szCs w:val="28"/>
        </w:rPr>
        <w:t>i</w:t>
      </w:r>
      <w:r>
        <w:rPr>
          <w:b/>
          <w:color w:val="000000" w:themeColor="text1"/>
          <w:sz w:val="28"/>
          <w:szCs w:val="28"/>
        </w:rPr>
        <w:t>cherheit über die</w:t>
      </w:r>
      <w:r w:rsidRPr="00ED002E">
        <w:rPr>
          <w:b/>
          <w:color w:val="000000" w:themeColor="text1"/>
          <w:sz w:val="28"/>
          <w:szCs w:val="28"/>
        </w:rPr>
        <w:t xml:space="preserve"> gewünschte Ferienbetreuung der Kinder aus der O</w:t>
      </w:r>
      <w:r>
        <w:rPr>
          <w:b/>
          <w:color w:val="000000" w:themeColor="text1"/>
          <w:sz w:val="28"/>
          <w:szCs w:val="28"/>
        </w:rPr>
        <w:t>ff</w:t>
      </w:r>
      <w:r>
        <w:rPr>
          <w:b/>
          <w:color w:val="000000" w:themeColor="text1"/>
          <w:sz w:val="28"/>
          <w:szCs w:val="28"/>
        </w:rPr>
        <w:t>e</w:t>
      </w:r>
      <w:r>
        <w:rPr>
          <w:b/>
          <w:color w:val="000000" w:themeColor="text1"/>
          <w:sz w:val="28"/>
          <w:szCs w:val="28"/>
        </w:rPr>
        <w:t>nen Ganztagschule zu geben</w:t>
      </w:r>
      <w:r w:rsidRPr="00ED002E">
        <w:rPr>
          <w:b/>
          <w:color w:val="000000" w:themeColor="text1"/>
          <w:sz w:val="28"/>
          <w:szCs w:val="28"/>
        </w:rPr>
        <w:t>.</w:t>
      </w:r>
    </w:p>
    <w:p w:rsidR="00A30E1F" w:rsidRDefault="00A30E1F" w:rsidP="00A30E1F">
      <w:pPr>
        <w:rPr>
          <w:b/>
          <w:color w:val="000000" w:themeColor="text1"/>
          <w:sz w:val="28"/>
          <w:szCs w:val="28"/>
        </w:rPr>
      </w:pPr>
      <w:r>
        <w:rPr>
          <w:b/>
          <w:color w:val="000000" w:themeColor="text1"/>
          <w:sz w:val="28"/>
          <w:szCs w:val="28"/>
        </w:rPr>
        <w:t>Begründung:</w:t>
      </w:r>
    </w:p>
    <w:p w:rsidR="00A30E1F" w:rsidRDefault="00A30E1F" w:rsidP="00A30E1F">
      <w:pPr>
        <w:pStyle w:val="Listenabsatz"/>
        <w:numPr>
          <w:ilvl w:val="0"/>
          <w:numId w:val="18"/>
        </w:numPr>
        <w:rPr>
          <w:color w:val="000000" w:themeColor="text1"/>
          <w:sz w:val="28"/>
          <w:szCs w:val="28"/>
        </w:rPr>
      </w:pPr>
      <w:r>
        <w:rPr>
          <w:color w:val="000000" w:themeColor="text1"/>
          <w:sz w:val="28"/>
          <w:szCs w:val="28"/>
        </w:rPr>
        <w:t>Zwischen einer Anmeldung und einer Zusage einer Ferienbetreuung besteht in der Regel ein mehrmonatiger Zeitraum ohne Information über den Sachstand einer verlässlichen Zusage.</w:t>
      </w:r>
    </w:p>
    <w:p w:rsidR="00A30E1F" w:rsidRDefault="00A30E1F" w:rsidP="00A30E1F">
      <w:pPr>
        <w:pStyle w:val="Listenabsatz"/>
        <w:rPr>
          <w:color w:val="000000" w:themeColor="text1"/>
          <w:sz w:val="28"/>
          <w:szCs w:val="28"/>
        </w:rPr>
      </w:pPr>
    </w:p>
    <w:p w:rsidR="00A30E1F" w:rsidRDefault="00A30E1F" w:rsidP="00A30E1F">
      <w:pPr>
        <w:pStyle w:val="Listenabsatz"/>
        <w:numPr>
          <w:ilvl w:val="0"/>
          <w:numId w:val="18"/>
        </w:numPr>
        <w:rPr>
          <w:color w:val="000000" w:themeColor="text1"/>
          <w:sz w:val="28"/>
          <w:szCs w:val="28"/>
        </w:rPr>
      </w:pPr>
      <w:r>
        <w:rPr>
          <w:color w:val="000000" w:themeColor="text1"/>
          <w:sz w:val="28"/>
          <w:szCs w:val="28"/>
        </w:rPr>
        <w:t>Sowohl 2012 als auch 2013 erfolgte im Herbst die Zusage der Ferienbetreuung erst wenige Tage vor deren Beginn.</w:t>
      </w:r>
    </w:p>
    <w:p w:rsidR="00A30E1F" w:rsidRPr="00FB6F91" w:rsidRDefault="00A30E1F" w:rsidP="00A30E1F">
      <w:pPr>
        <w:pStyle w:val="Listenabsatz"/>
        <w:rPr>
          <w:color w:val="000000" w:themeColor="text1"/>
          <w:sz w:val="28"/>
          <w:szCs w:val="28"/>
        </w:rPr>
      </w:pPr>
    </w:p>
    <w:p w:rsidR="00A30E1F" w:rsidRDefault="00A30E1F" w:rsidP="00A30E1F">
      <w:pPr>
        <w:pStyle w:val="Listenabsatz"/>
        <w:numPr>
          <w:ilvl w:val="0"/>
          <w:numId w:val="18"/>
        </w:numPr>
        <w:rPr>
          <w:color w:val="000000" w:themeColor="text1"/>
          <w:sz w:val="28"/>
          <w:szCs w:val="28"/>
        </w:rPr>
      </w:pPr>
      <w:r>
        <w:rPr>
          <w:color w:val="000000" w:themeColor="text1"/>
          <w:sz w:val="28"/>
          <w:szCs w:val="28"/>
        </w:rPr>
        <w:lastRenderedPageBreak/>
        <w:t>Für die Planung von familiären Ferien – die üblicherweise Anfang des Jahres g</w:t>
      </w:r>
      <w:r>
        <w:rPr>
          <w:color w:val="000000" w:themeColor="text1"/>
          <w:sz w:val="28"/>
          <w:szCs w:val="28"/>
        </w:rPr>
        <w:t>e</w:t>
      </w:r>
      <w:r>
        <w:rPr>
          <w:color w:val="000000" w:themeColor="text1"/>
          <w:sz w:val="28"/>
          <w:szCs w:val="28"/>
        </w:rPr>
        <w:t>macht und im Arbeitsumfeld abgestimmt werden muss – ist ein derartiger Zei</w:t>
      </w:r>
      <w:r>
        <w:rPr>
          <w:color w:val="000000" w:themeColor="text1"/>
          <w:sz w:val="28"/>
          <w:szCs w:val="28"/>
        </w:rPr>
        <w:t>t</w:t>
      </w:r>
      <w:r>
        <w:rPr>
          <w:color w:val="000000" w:themeColor="text1"/>
          <w:sz w:val="28"/>
          <w:szCs w:val="28"/>
        </w:rPr>
        <w:t>raum absolut unakzeptabel.</w:t>
      </w:r>
    </w:p>
    <w:p w:rsidR="00A30E1F" w:rsidRPr="00FB6F91" w:rsidRDefault="00A30E1F" w:rsidP="00A30E1F">
      <w:pPr>
        <w:pStyle w:val="Listenabsatz"/>
        <w:rPr>
          <w:color w:val="000000" w:themeColor="text1"/>
          <w:sz w:val="28"/>
          <w:szCs w:val="28"/>
        </w:rPr>
      </w:pPr>
    </w:p>
    <w:p w:rsidR="00A30E1F" w:rsidRPr="00ED002E" w:rsidRDefault="00A30E1F" w:rsidP="00A30E1F">
      <w:pPr>
        <w:pStyle w:val="Listenabsatz"/>
        <w:numPr>
          <w:ilvl w:val="0"/>
          <w:numId w:val="18"/>
        </w:numPr>
        <w:rPr>
          <w:color w:val="000000" w:themeColor="text1"/>
          <w:sz w:val="28"/>
          <w:szCs w:val="28"/>
        </w:rPr>
      </w:pPr>
      <w:r>
        <w:rPr>
          <w:color w:val="000000" w:themeColor="text1"/>
          <w:sz w:val="28"/>
          <w:szCs w:val="28"/>
        </w:rPr>
        <w:t>Auf der Grundlage des bestehenden gesetzlichen Anspruchs  einer Ferienb</w:t>
      </w:r>
      <w:r>
        <w:rPr>
          <w:color w:val="000000" w:themeColor="text1"/>
          <w:sz w:val="28"/>
          <w:szCs w:val="28"/>
        </w:rPr>
        <w:t>e</w:t>
      </w:r>
      <w:r>
        <w:rPr>
          <w:color w:val="000000" w:themeColor="text1"/>
          <w:sz w:val="28"/>
          <w:szCs w:val="28"/>
        </w:rPr>
        <w:t>treuung in der Offenen Ganztagsschule, müsste es möglich sein, mit der Anme</w:t>
      </w:r>
      <w:r>
        <w:rPr>
          <w:color w:val="000000" w:themeColor="text1"/>
          <w:sz w:val="28"/>
          <w:szCs w:val="28"/>
        </w:rPr>
        <w:t>l</w:t>
      </w:r>
      <w:r>
        <w:rPr>
          <w:color w:val="000000" w:themeColor="text1"/>
          <w:sz w:val="28"/>
          <w:szCs w:val="28"/>
        </w:rPr>
        <w:t>dung den Eltern gleichzeitig eine verbindliche Zusage über eine qualitativ hoc</w:t>
      </w:r>
      <w:r>
        <w:rPr>
          <w:color w:val="000000" w:themeColor="text1"/>
          <w:sz w:val="28"/>
          <w:szCs w:val="28"/>
        </w:rPr>
        <w:t>h</w:t>
      </w:r>
      <w:r>
        <w:rPr>
          <w:color w:val="000000" w:themeColor="text1"/>
          <w:sz w:val="28"/>
          <w:szCs w:val="28"/>
        </w:rPr>
        <w:t>wertige Betreuung zu erteilen.</w:t>
      </w:r>
    </w:p>
    <w:p w:rsidR="00A30E1F" w:rsidRDefault="00A30E1F" w:rsidP="00A30E1F">
      <w:pPr>
        <w:rPr>
          <w:b/>
          <w:color w:val="000000" w:themeColor="text1"/>
          <w:sz w:val="28"/>
          <w:szCs w:val="28"/>
        </w:rPr>
      </w:pPr>
      <w:r w:rsidRPr="00FB6F91">
        <w:rPr>
          <w:b/>
          <w:color w:val="000000" w:themeColor="text1"/>
          <w:sz w:val="28"/>
          <w:szCs w:val="28"/>
        </w:rPr>
        <w:t xml:space="preserve">Gerd Ilgner und die </w:t>
      </w:r>
      <w:r w:rsidRPr="00612C9A">
        <w:rPr>
          <w:b/>
          <w:color w:val="FF0000"/>
          <w:sz w:val="28"/>
          <w:szCs w:val="28"/>
        </w:rPr>
        <w:t>SPD</w:t>
      </w:r>
      <w:r w:rsidRPr="00FB6F91">
        <w:rPr>
          <w:b/>
          <w:color w:val="000000" w:themeColor="text1"/>
          <w:sz w:val="28"/>
          <w:szCs w:val="28"/>
        </w:rPr>
        <w:t xml:space="preserve"> </w:t>
      </w:r>
      <w:r>
        <w:rPr>
          <w:b/>
          <w:color w:val="000000" w:themeColor="text1"/>
          <w:sz w:val="28"/>
          <w:szCs w:val="28"/>
        </w:rPr>
        <w:t>–</w:t>
      </w:r>
      <w:r w:rsidRPr="00FB6F91">
        <w:rPr>
          <w:b/>
          <w:color w:val="000000" w:themeColor="text1"/>
          <w:sz w:val="28"/>
          <w:szCs w:val="28"/>
        </w:rPr>
        <w:t xml:space="preserve"> Fraktion</w:t>
      </w:r>
    </w:p>
    <w:p w:rsidR="00D53732" w:rsidRDefault="00A30E1F" w:rsidP="00A30E1F">
      <w:pPr>
        <w:tabs>
          <w:tab w:val="left" w:pos="5245"/>
        </w:tabs>
        <w:jc w:val="both"/>
        <w:rPr>
          <w:szCs w:val="22"/>
        </w:rPr>
      </w:pPr>
      <w:r>
        <w:rPr>
          <w:b/>
          <w:color w:val="000000" w:themeColor="text1"/>
          <w:sz w:val="28"/>
          <w:szCs w:val="28"/>
        </w:rPr>
        <w:t>Petra Kettler und die</w:t>
      </w:r>
    </w:p>
    <w:p w:rsidR="00D53732" w:rsidRDefault="00D53732" w:rsidP="000B54A3">
      <w:pPr>
        <w:tabs>
          <w:tab w:val="left" w:pos="5245"/>
        </w:tabs>
        <w:jc w:val="both"/>
        <w:rPr>
          <w:szCs w:val="22"/>
          <w:u w:val="single"/>
        </w:rPr>
      </w:pPr>
    </w:p>
    <w:p w:rsidR="00A30E1F" w:rsidRDefault="00A30E1F" w:rsidP="000B54A3">
      <w:pPr>
        <w:tabs>
          <w:tab w:val="left" w:pos="5245"/>
        </w:tabs>
        <w:jc w:val="both"/>
        <w:rPr>
          <w:szCs w:val="22"/>
          <w:u w:val="single"/>
        </w:rPr>
      </w:pPr>
    </w:p>
    <w:p w:rsidR="00A30E1F" w:rsidRDefault="00A30E1F" w:rsidP="000B54A3">
      <w:pPr>
        <w:tabs>
          <w:tab w:val="left" w:pos="5245"/>
        </w:tabs>
        <w:jc w:val="both"/>
        <w:rPr>
          <w:szCs w:val="22"/>
          <w:u w:val="single"/>
        </w:rPr>
      </w:pPr>
    </w:p>
    <w:p w:rsidR="00A30E1F" w:rsidRDefault="00A30E1F" w:rsidP="000B54A3">
      <w:pPr>
        <w:tabs>
          <w:tab w:val="left" w:pos="5245"/>
        </w:tabs>
        <w:jc w:val="both"/>
        <w:rPr>
          <w:szCs w:val="22"/>
          <w:u w:val="single"/>
        </w:rPr>
      </w:pPr>
    </w:p>
    <w:p w:rsidR="00A30E1F" w:rsidRPr="00D53732" w:rsidRDefault="00A30E1F" w:rsidP="000B54A3">
      <w:pPr>
        <w:tabs>
          <w:tab w:val="left" w:pos="5245"/>
        </w:tabs>
        <w:jc w:val="both"/>
        <w:rPr>
          <w:szCs w:val="22"/>
          <w:u w:val="single"/>
        </w:rPr>
      </w:pPr>
    </w:p>
    <w:p w:rsidR="00D53732" w:rsidRDefault="00D53732" w:rsidP="000B54A3">
      <w:pPr>
        <w:tabs>
          <w:tab w:val="left" w:pos="5245"/>
        </w:tabs>
        <w:jc w:val="both"/>
        <w:rPr>
          <w:b/>
          <w:szCs w:val="22"/>
          <w:u w:val="single"/>
        </w:rPr>
      </w:pPr>
      <w:proofErr w:type="spellStart"/>
      <w:r w:rsidRPr="00D53732">
        <w:rPr>
          <w:b/>
          <w:szCs w:val="22"/>
          <w:u w:val="single"/>
        </w:rPr>
        <w:t>Antr</w:t>
      </w:r>
      <w:proofErr w:type="spellEnd"/>
      <w:r w:rsidRPr="00D53732">
        <w:rPr>
          <w:b/>
          <w:szCs w:val="22"/>
          <w:u w:val="single"/>
        </w:rPr>
        <w:t>. 2</w:t>
      </w:r>
    </w:p>
    <w:p w:rsidR="00D53732" w:rsidRDefault="00D53732" w:rsidP="000B54A3">
      <w:pPr>
        <w:tabs>
          <w:tab w:val="left" w:pos="5245"/>
        </w:tabs>
        <w:jc w:val="both"/>
        <w:rPr>
          <w:b/>
          <w:szCs w:val="22"/>
          <w:u w:val="single"/>
        </w:rPr>
      </w:pPr>
    </w:p>
    <w:p w:rsidR="00A30E1F" w:rsidRDefault="00A30E1F" w:rsidP="00A30E1F">
      <w:pPr>
        <w:pStyle w:val="Default"/>
      </w:pPr>
    </w:p>
    <w:p w:rsidR="00A30E1F" w:rsidRDefault="00A30E1F" w:rsidP="00A30E1F">
      <w:pPr>
        <w:pStyle w:val="Default"/>
        <w:rPr>
          <w:sz w:val="23"/>
          <w:szCs w:val="23"/>
        </w:rPr>
      </w:pPr>
      <w:r>
        <w:t xml:space="preserve"> </w:t>
      </w:r>
      <w:r w:rsidRPr="00A30E1F">
        <w:rPr>
          <w:b/>
          <w:sz w:val="28"/>
          <w:szCs w:val="20"/>
        </w:rPr>
        <w:t>CDU-Fraktion im Beirat Borgfeld</w:t>
      </w:r>
      <w:r w:rsidRPr="00A30E1F">
        <w:rPr>
          <w:sz w:val="28"/>
          <w:szCs w:val="20"/>
        </w:rPr>
        <w:t xml:space="preserve"> </w:t>
      </w:r>
      <w:r>
        <w:rPr>
          <w:sz w:val="23"/>
          <w:szCs w:val="23"/>
        </w:rPr>
        <w:t xml:space="preserve">Bremen, 13.11.2013 </w:t>
      </w:r>
    </w:p>
    <w:p w:rsidR="00A30E1F" w:rsidRDefault="00A30E1F" w:rsidP="00A30E1F">
      <w:pPr>
        <w:pStyle w:val="Default"/>
        <w:rPr>
          <w:sz w:val="23"/>
          <w:szCs w:val="23"/>
        </w:rPr>
      </w:pPr>
      <w:r>
        <w:rPr>
          <w:sz w:val="23"/>
          <w:szCs w:val="23"/>
        </w:rPr>
        <w:t xml:space="preserve">Antrag der Beiratsfraktion der CDU </w:t>
      </w:r>
    </w:p>
    <w:p w:rsidR="00A30E1F" w:rsidRDefault="00A30E1F" w:rsidP="00A30E1F">
      <w:pPr>
        <w:pStyle w:val="Default"/>
        <w:rPr>
          <w:sz w:val="23"/>
          <w:szCs w:val="23"/>
        </w:rPr>
      </w:pPr>
      <w:r>
        <w:rPr>
          <w:sz w:val="23"/>
          <w:szCs w:val="23"/>
        </w:rPr>
        <w:t xml:space="preserve">für die Sitzung des Beirates Borgfeld </w:t>
      </w:r>
    </w:p>
    <w:p w:rsidR="00A30E1F" w:rsidRDefault="00A30E1F" w:rsidP="00A30E1F">
      <w:pPr>
        <w:pStyle w:val="Default"/>
        <w:rPr>
          <w:sz w:val="23"/>
          <w:szCs w:val="23"/>
        </w:rPr>
      </w:pPr>
      <w:r>
        <w:rPr>
          <w:sz w:val="23"/>
          <w:szCs w:val="23"/>
        </w:rPr>
        <w:t xml:space="preserve">am 19.11.2013 </w:t>
      </w:r>
    </w:p>
    <w:p w:rsidR="00A30E1F" w:rsidRDefault="00A30E1F" w:rsidP="00A30E1F">
      <w:pPr>
        <w:pStyle w:val="Default"/>
        <w:rPr>
          <w:sz w:val="23"/>
          <w:szCs w:val="23"/>
        </w:rPr>
      </w:pPr>
      <w:r>
        <w:rPr>
          <w:b/>
          <w:bCs/>
          <w:sz w:val="23"/>
          <w:szCs w:val="23"/>
        </w:rPr>
        <w:t xml:space="preserve">Änderungsantrag zum SPD-Antrag: Ferienbetreuung </w:t>
      </w:r>
    </w:p>
    <w:p w:rsidR="00A30E1F" w:rsidRDefault="00A30E1F" w:rsidP="00A30E1F">
      <w:pPr>
        <w:pStyle w:val="Default"/>
        <w:rPr>
          <w:sz w:val="23"/>
          <w:szCs w:val="23"/>
        </w:rPr>
      </w:pPr>
      <w:r>
        <w:rPr>
          <w:sz w:val="23"/>
          <w:szCs w:val="23"/>
        </w:rPr>
        <w:t xml:space="preserve">Der Beirat Borgfeld möge beschließen: </w:t>
      </w:r>
    </w:p>
    <w:p w:rsidR="00A30E1F" w:rsidRDefault="00A30E1F" w:rsidP="00A30E1F">
      <w:pPr>
        <w:pStyle w:val="Default"/>
        <w:rPr>
          <w:sz w:val="23"/>
          <w:szCs w:val="23"/>
        </w:rPr>
      </w:pPr>
      <w:r>
        <w:rPr>
          <w:b/>
          <w:bCs/>
          <w:sz w:val="23"/>
          <w:szCs w:val="23"/>
        </w:rPr>
        <w:t>Der Beirat Borgfeld fordert die Senatorin für Soziales, Kinder, Jugend und Frauen auf, eine verläs</w:t>
      </w:r>
      <w:r>
        <w:rPr>
          <w:b/>
          <w:bCs/>
          <w:sz w:val="23"/>
          <w:szCs w:val="23"/>
        </w:rPr>
        <w:t>s</w:t>
      </w:r>
      <w:r>
        <w:rPr>
          <w:b/>
          <w:bCs/>
          <w:sz w:val="23"/>
          <w:szCs w:val="23"/>
        </w:rPr>
        <w:t>liche Ferienbetreuung für die Kinder aus der Offenen Ganztagsschule in Borgfeld-West sicherzuste</w:t>
      </w:r>
      <w:r>
        <w:rPr>
          <w:b/>
          <w:bCs/>
          <w:sz w:val="23"/>
          <w:szCs w:val="23"/>
        </w:rPr>
        <w:t>l</w:t>
      </w:r>
      <w:r>
        <w:rPr>
          <w:b/>
          <w:bCs/>
          <w:sz w:val="23"/>
          <w:szCs w:val="23"/>
        </w:rPr>
        <w:t>len und den Familien unmittelbar nach der Anmeldung Planungssicherheit zu geben, dass die zug</w:t>
      </w:r>
      <w:r>
        <w:rPr>
          <w:b/>
          <w:bCs/>
          <w:sz w:val="23"/>
          <w:szCs w:val="23"/>
        </w:rPr>
        <w:t>e</w:t>
      </w:r>
      <w:r>
        <w:rPr>
          <w:b/>
          <w:bCs/>
          <w:sz w:val="23"/>
          <w:szCs w:val="23"/>
        </w:rPr>
        <w:t xml:space="preserve">sagte Ferienbetreuung der Kinder stattfindet. </w:t>
      </w:r>
    </w:p>
    <w:p w:rsidR="00A30E1F" w:rsidRDefault="00A30E1F" w:rsidP="00A30E1F">
      <w:pPr>
        <w:pStyle w:val="Default"/>
        <w:rPr>
          <w:sz w:val="23"/>
          <w:szCs w:val="23"/>
        </w:rPr>
      </w:pPr>
      <w:r>
        <w:rPr>
          <w:b/>
          <w:bCs/>
          <w:sz w:val="23"/>
          <w:szCs w:val="23"/>
        </w:rPr>
        <w:t>Die Senatorin für Soziales, Kinder, Jugend und Frauen wird aufgefordert, Betreuungsstandards für die Ferienbetreuung bis zu den nächsten Ferien zu entwickeln und dem Beirat Borgfeld zu übermi</w:t>
      </w:r>
      <w:r>
        <w:rPr>
          <w:b/>
          <w:bCs/>
          <w:sz w:val="23"/>
          <w:szCs w:val="23"/>
        </w:rPr>
        <w:t>t</w:t>
      </w:r>
      <w:r>
        <w:rPr>
          <w:b/>
          <w:bCs/>
          <w:sz w:val="23"/>
          <w:szCs w:val="23"/>
        </w:rPr>
        <w:t xml:space="preserve">teln. </w:t>
      </w:r>
    </w:p>
    <w:p w:rsidR="00A30E1F" w:rsidRDefault="00A30E1F" w:rsidP="00A30E1F">
      <w:pPr>
        <w:pStyle w:val="Default"/>
        <w:rPr>
          <w:sz w:val="23"/>
          <w:szCs w:val="23"/>
        </w:rPr>
      </w:pPr>
      <w:r>
        <w:rPr>
          <w:sz w:val="23"/>
          <w:szCs w:val="23"/>
        </w:rPr>
        <w:t xml:space="preserve">Begründung: </w:t>
      </w:r>
    </w:p>
    <w:p w:rsidR="00A30E1F" w:rsidRDefault="00A30E1F" w:rsidP="00A30E1F">
      <w:pPr>
        <w:pStyle w:val="Default"/>
        <w:rPr>
          <w:sz w:val="23"/>
          <w:szCs w:val="23"/>
        </w:rPr>
      </w:pPr>
      <w:r>
        <w:rPr>
          <w:sz w:val="23"/>
          <w:szCs w:val="23"/>
        </w:rPr>
        <w:t xml:space="preserve">Wie SPD-Antrag </w:t>
      </w:r>
    </w:p>
    <w:p w:rsidR="00A30E1F" w:rsidRDefault="00A30E1F" w:rsidP="00A30E1F">
      <w:pPr>
        <w:pStyle w:val="Default"/>
        <w:rPr>
          <w:sz w:val="23"/>
          <w:szCs w:val="23"/>
        </w:rPr>
      </w:pPr>
      <w:r>
        <w:rPr>
          <w:sz w:val="23"/>
          <w:szCs w:val="23"/>
        </w:rPr>
        <w:t xml:space="preserve">Anfügen: </w:t>
      </w:r>
    </w:p>
    <w:p w:rsidR="00A30E1F" w:rsidRDefault="00A30E1F" w:rsidP="00A30E1F">
      <w:pPr>
        <w:pStyle w:val="Default"/>
        <w:rPr>
          <w:sz w:val="23"/>
          <w:szCs w:val="23"/>
        </w:rPr>
      </w:pPr>
      <w:r>
        <w:rPr>
          <w:sz w:val="23"/>
          <w:szCs w:val="23"/>
        </w:rPr>
        <w:t xml:space="preserve"> Dem Beirat Borgfeld ist kein Regelwerk für die Ferienbetreuung von Schulkindern bekannt. Im Rahmen der Durchführung der Ferienbetreuung im Jugendfreizeitheim Borgfeld in den Sommer- und Herbstferien 2013 </w:t>
      </w:r>
      <w:proofErr w:type="gramStart"/>
      <w:r>
        <w:rPr>
          <w:sz w:val="23"/>
          <w:szCs w:val="23"/>
        </w:rPr>
        <w:t>erfolgte</w:t>
      </w:r>
      <w:proofErr w:type="gramEnd"/>
      <w:r>
        <w:rPr>
          <w:sz w:val="23"/>
          <w:szCs w:val="23"/>
        </w:rPr>
        <w:t xml:space="preserve"> weder eine Vor- noch eine Nachbesprechung. Dies wäre im Sinne einer qualitativ hochwert</w:t>
      </w:r>
      <w:r>
        <w:rPr>
          <w:sz w:val="23"/>
          <w:szCs w:val="23"/>
        </w:rPr>
        <w:t>i</w:t>
      </w:r>
      <w:r>
        <w:rPr>
          <w:sz w:val="23"/>
          <w:szCs w:val="23"/>
        </w:rPr>
        <w:t xml:space="preserve">gen Betreuung nach Ansicht des Beirates Borgfeld erforderlich. </w:t>
      </w:r>
    </w:p>
    <w:p w:rsidR="00A30E1F" w:rsidRDefault="00A30E1F" w:rsidP="00A30E1F">
      <w:pPr>
        <w:pStyle w:val="Default"/>
        <w:rPr>
          <w:sz w:val="23"/>
          <w:szCs w:val="23"/>
        </w:rPr>
      </w:pPr>
    </w:p>
    <w:p w:rsidR="00A30E1F" w:rsidRDefault="00A30E1F" w:rsidP="00A30E1F">
      <w:pPr>
        <w:pStyle w:val="Default"/>
        <w:rPr>
          <w:sz w:val="23"/>
          <w:szCs w:val="23"/>
        </w:rPr>
      </w:pPr>
      <w:r>
        <w:rPr>
          <w:sz w:val="23"/>
          <w:szCs w:val="23"/>
        </w:rPr>
        <w:t xml:space="preserve">Für die CDU-Beiratsfraktion im Beirat Borgfeld: </w:t>
      </w:r>
    </w:p>
    <w:p w:rsidR="00A30E1F" w:rsidRDefault="00A30E1F" w:rsidP="00A30E1F">
      <w:pPr>
        <w:tabs>
          <w:tab w:val="left" w:pos="5245"/>
        </w:tabs>
        <w:jc w:val="both"/>
        <w:rPr>
          <w:b/>
          <w:szCs w:val="22"/>
          <w:u w:val="single"/>
        </w:rPr>
      </w:pPr>
      <w:r>
        <w:rPr>
          <w:sz w:val="23"/>
          <w:szCs w:val="23"/>
        </w:rPr>
        <w:t>Ralf Behrend</w:t>
      </w: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
    <w:p w:rsidR="00A30E1F" w:rsidRDefault="00A30E1F" w:rsidP="000B54A3">
      <w:pPr>
        <w:tabs>
          <w:tab w:val="left" w:pos="5245"/>
        </w:tabs>
        <w:jc w:val="both"/>
        <w:rPr>
          <w:b/>
          <w:szCs w:val="22"/>
          <w:u w:val="single"/>
        </w:rPr>
      </w:pPr>
      <w:proofErr w:type="spellStart"/>
      <w:r>
        <w:rPr>
          <w:b/>
          <w:szCs w:val="22"/>
          <w:u w:val="single"/>
        </w:rPr>
        <w:t>Antr</w:t>
      </w:r>
      <w:proofErr w:type="spellEnd"/>
      <w:r>
        <w:rPr>
          <w:b/>
          <w:szCs w:val="22"/>
          <w:u w:val="single"/>
        </w:rPr>
        <w:t>. 3</w:t>
      </w:r>
    </w:p>
    <w:p w:rsidR="00A30E1F" w:rsidRDefault="00A30E1F" w:rsidP="000B54A3">
      <w:pPr>
        <w:tabs>
          <w:tab w:val="left" w:pos="5245"/>
        </w:tabs>
        <w:jc w:val="both"/>
        <w:rPr>
          <w:b/>
          <w:szCs w:val="22"/>
          <w:u w:val="single"/>
        </w:rPr>
      </w:pPr>
    </w:p>
    <w:p w:rsidR="00A30E1F" w:rsidRPr="00A30E1F" w:rsidRDefault="00A30E1F" w:rsidP="000B54A3">
      <w:pPr>
        <w:tabs>
          <w:tab w:val="left" w:pos="5245"/>
        </w:tabs>
        <w:jc w:val="both"/>
        <w:rPr>
          <w:b/>
          <w:sz w:val="24"/>
          <w:szCs w:val="22"/>
        </w:rPr>
      </w:pPr>
      <w:r w:rsidRPr="00A30E1F">
        <w:rPr>
          <w:b/>
          <w:szCs w:val="22"/>
        </w:rPr>
        <w:t>Alle Fraktionen</w:t>
      </w:r>
    </w:p>
    <w:p w:rsidR="00A30E1F" w:rsidRDefault="00A30E1F" w:rsidP="000B54A3">
      <w:pPr>
        <w:tabs>
          <w:tab w:val="left" w:pos="5245"/>
        </w:tabs>
        <w:jc w:val="both"/>
        <w:rPr>
          <w:b/>
          <w:szCs w:val="22"/>
          <w:u w:val="single"/>
        </w:rPr>
      </w:pPr>
    </w:p>
    <w:p w:rsidR="00A30E1F" w:rsidRDefault="00A30E1F" w:rsidP="00A30E1F">
      <w:pPr>
        <w:pStyle w:val="NurText"/>
      </w:pPr>
      <w:r>
        <w:t>Der Beirat Borgfeld möge beschließen:</w:t>
      </w:r>
    </w:p>
    <w:p w:rsidR="00A30E1F" w:rsidRDefault="00A30E1F" w:rsidP="00A30E1F">
      <w:pPr>
        <w:pStyle w:val="NurText"/>
      </w:pPr>
    </w:p>
    <w:p w:rsidR="00A30E1F" w:rsidRDefault="00A30E1F" w:rsidP="00A30E1F">
      <w:pPr>
        <w:pStyle w:val="NurText"/>
      </w:pPr>
      <w:r>
        <w:t xml:space="preserve">Der Senator für Umwelt, Bau und Verkehr wird aufgefordert,  am Jan-Reiners-Weg zwischen </w:t>
      </w:r>
      <w:proofErr w:type="spellStart"/>
      <w:r>
        <w:t>Hamfhofsweg</w:t>
      </w:r>
      <w:proofErr w:type="spellEnd"/>
      <w:r>
        <w:t xml:space="preserve"> und </w:t>
      </w:r>
      <w:proofErr w:type="spellStart"/>
      <w:r>
        <w:t>Lehester</w:t>
      </w:r>
      <w:proofErr w:type="spellEnd"/>
      <w:r>
        <w:t xml:space="preserve"> Deich eine Wegebeleuchtung einzurichten und zu prüfen, ob diese in die Wegebeleuchtung von Bor</w:t>
      </w:r>
      <w:r>
        <w:t>g</w:t>
      </w:r>
      <w:r>
        <w:t xml:space="preserve">feld-West einbezogen werden kann. Hierbei ist auf eine naturverträgliche Ausgestaltung der Beleuchtung zu achten. Dazu ist die Möglichkeit einer solarbetriebenen LED-Beleuchtung, eine zeitliche Beschränkung auf die Zeit zwischen 6:00 und 22:00 und eine Schaltung über Bewegungssensoren(ähnlich wie streckenweise auf </w:t>
      </w:r>
      <w:proofErr w:type="spellStart"/>
      <w:r>
        <w:t>demJan</w:t>
      </w:r>
      <w:proofErr w:type="spellEnd"/>
      <w:r>
        <w:t>-Reiners-Weg in Lilienthal) zu prüfen.</w:t>
      </w:r>
    </w:p>
    <w:p w:rsidR="00A30E1F" w:rsidRDefault="00A30E1F" w:rsidP="00A30E1F">
      <w:pPr>
        <w:pStyle w:val="NurText"/>
      </w:pPr>
    </w:p>
    <w:p w:rsidR="00A30E1F" w:rsidRDefault="00A30E1F" w:rsidP="00A30E1F">
      <w:pPr>
        <w:pStyle w:val="NurText"/>
      </w:pPr>
      <w:r>
        <w:t>Begründung:</w:t>
      </w:r>
    </w:p>
    <w:p w:rsidR="00A30E1F" w:rsidRDefault="00A30E1F" w:rsidP="00A30E1F">
      <w:pPr>
        <w:pStyle w:val="NurText"/>
      </w:pPr>
      <w:r>
        <w:t xml:space="preserve">Der Jan-Reiners-Weg ist eine schnelle Fahrradstrecke zwischen dem Umland (Lilienthal usw.), Borgfeld und der Innenstadt, die in den winterlich dunklen Morgen- und Abendstunden von Pendlern im Berufsverkehr und Schülern aus Borgfeld zu den weiterführenden Schulen viel befahren wird. </w:t>
      </w:r>
    </w:p>
    <w:p w:rsidR="00A30E1F" w:rsidRDefault="00A30E1F" w:rsidP="00A30E1F">
      <w:pPr>
        <w:pStyle w:val="NurText"/>
      </w:pPr>
      <w:r>
        <w:t>Im Bereich von Borgfeld-West wird dieser Weg auch intensiv von Spaziergängern, auch mit Kinderwagen oder mit Hunden, Joggern und Anderen genutzt. Radfahrer haben (meist) eine ausreichende Beleuchtung, die übr</w:t>
      </w:r>
      <w:r>
        <w:t>i</w:t>
      </w:r>
      <w:r>
        <w:t>gen Nutzer nicht. Da der Jan-Reiners-Weg hier relativ schmal ist und auch noch mehrere Kurven hat, gibt es hier bei Dunkelheit gefährliche Situationen. Die Beleuchtung dieses Wegstücks würde zur Sicherheit aller Nu</w:t>
      </w:r>
      <w:r>
        <w:t>t</w:t>
      </w:r>
      <w:r>
        <w:t>zer beitragen.</w:t>
      </w:r>
    </w:p>
    <w:p w:rsidR="00A30E1F" w:rsidRDefault="00A30E1F" w:rsidP="00A30E1F">
      <w:pPr>
        <w:pStyle w:val="NurText"/>
      </w:pPr>
    </w:p>
    <w:p w:rsidR="00A30E1F" w:rsidRPr="00A30E1F" w:rsidRDefault="00A30E1F" w:rsidP="000B54A3">
      <w:pPr>
        <w:tabs>
          <w:tab w:val="left" w:pos="5245"/>
        </w:tabs>
        <w:jc w:val="both"/>
        <w:rPr>
          <w:b/>
          <w:szCs w:val="22"/>
        </w:rPr>
      </w:pPr>
      <w:r w:rsidRPr="00A30E1F">
        <w:rPr>
          <w:b/>
          <w:szCs w:val="22"/>
        </w:rPr>
        <w:t>Rainer Filser</w:t>
      </w:r>
      <w:r>
        <w:rPr>
          <w:b/>
          <w:szCs w:val="22"/>
        </w:rPr>
        <w:t xml:space="preserve">                     Gerd Ilgner</w:t>
      </w:r>
      <w:r>
        <w:rPr>
          <w:b/>
          <w:szCs w:val="22"/>
        </w:rPr>
        <w:tab/>
        <w:t>Ralf Behrend</w:t>
      </w:r>
    </w:p>
    <w:p w:rsidR="00D53732" w:rsidRDefault="00D53732" w:rsidP="000B54A3">
      <w:pPr>
        <w:tabs>
          <w:tab w:val="left" w:pos="5245"/>
        </w:tabs>
        <w:jc w:val="both"/>
        <w:rPr>
          <w:b/>
          <w:szCs w:val="22"/>
          <w:u w:val="single"/>
        </w:rPr>
      </w:pPr>
    </w:p>
    <w:p w:rsidR="001D468F" w:rsidRDefault="001D468F" w:rsidP="000B54A3">
      <w:pPr>
        <w:tabs>
          <w:tab w:val="left" w:pos="5245"/>
        </w:tabs>
        <w:jc w:val="both"/>
        <w:rPr>
          <w:b/>
          <w:szCs w:val="22"/>
          <w:u w:val="single"/>
        </w:rPr>
      </w:pPr>
    </w:p>
    <w:p w:rsidR="00D53732" w:rsidRPr="001D468F" w:rsidRDefault="001D468F" w:rsidP="00D53732">
      <w:pPr>
        <w:pStyle w:val="NurText"/>
        <w:rPr>
          <w:b/>
          <w:sz w:val="28"/>
          <w:u w:val="single"/>
        </w:rPr>
      </w:pPr>
      <w:proofErr w:type="spellStart"/>
      <w:r w:rsidRPr="001D468F">
        <w:rPr>
          <w:b/>
          <w:sz w:val="28"/>
          <w:u w:val="single"/>
        </w:rPr>
        <w:t>Antr</w:t>
      </w:r>
      <w:proofErr w:type="spellEnd"/>
      <w:r w:rsidRPr="001D468F">
        <w:rPr>
          <w:b/>
          <w:sz w:val="28"/>
          <w:u w:val="single"/>
        </w:rPr>
        <w:t>. 4</w:t>
      </w:r>
    </w:p>
    <w:p w:rsidR="00D53732" w:rsidRDefault="001D468F" w:rsidP="000B54A3">
      <w:pPr>
        <w:tabs>
          <w:tab w:val="left" w:pos="5245"/>
        </w:tabs>
        <w:jc w:val="both"/>
        <w:rPr>
          <w:szCs w:val="22"/>
        </w:rPr>
      </w:pPr>
      <w:r>
        <w:rPr>
          <w:szCs w:val="22"/>
        </w:rPr>
        <w:t xml:space="preserve"> </w:t>
      </w:r>
    </w:p>
    <w:p w:rsidR="001D468F" w:rsidRPr="001D468F" w:rsidRDefault="001D468F" w:rsidP="001D468F">
      <w:pPr>
        <w:pStyle w:val="Default"/>
        <w:rPr>
          <w:b/>
          <w:sz w:val="23"/>
          <w:szCs w:val="23"/>
        </w:rPr>
      </w:pPr>
      <w:r w:rsidRPr="001D468F">
        <w:rPr>
          <w:b/>
          <w:sz w:val="32"/>
          <w:szCs w:val="23"/>
        </w:rPr>
        <w:t xml:space="preserve">Antrag der Beiratsfraktion der CDU </w:t>
      </w:r>
    </w:p>
    <w:p w:rsidR="001D468F" w:rsidRDefault="001D468F" w:rsidP="001D468F">
      <w:pPr>
        <w:pStyle w:val="Default"/>
        <w:rPr>
          <w:sz w:val="23"/>
          <w:szCs w:val="23"/>
        </w:rPr>
      </w:pPr>
      <w:r>
        <w:rPr>
          <w:sz w:val="23"/>
          <w:szCs w:val="23"/>
        </w:rPr>
        <w:t xml:space="preserve">für die Sitzung des Beirates Borgfeld </w:t>
      </w:r>
    </w:p>
    <w:p w:rsidR="001D468F" w:rsidRDefault="001D468F" w:rsidP="001D468F">
      <w:pPr>
        <w:pStyle w:val="Default"/>
        <w:rPr>
          <w:sz w:val="23"/>
          <w:szCs w:val="23"/>
        </w:rPr>
      </w:pPr>
      <w:r>
        <w:rPr>
          <w:sz w:val="23"/>
          <w:szCs w:val="23"/>
        </w:rPr>
        <w:t xml:space="preserve">am 19.11.2013 </w:t>
      </w:r>
    </w:p>
    <w:p w:rsidR="001D468F" w:rsidRDefault="001D468F" w:rsidP="001D468F">
      <w:pPr>
        <w:pStyle w:val="Default"/>
        <w:rPr>
          <w:sz w:val="23"/>
          <w:szCs w:val="23"/>
        </w:rPr>
      </w:pPr>
      <w:r>
        <w:rPr>
          <w:b/>
          <w:bCs/>
          <w:sz w:val="23"/>
          <w:szCs w:val="23"/>
        </w:rPr>
        <w:t xml:space="preserve">Sanierungsbedürftige Brücken in Borgfeld </w:t>
      </w:r>
    </w:p>
    <w:p w:rsidR="001D468F" w:rsidRDefault="001D468F" w:rsidP="001D468F">
      <w:pPr>
        <w:pStyle w:val="Default"/>
        <w:rPr>
          <w:sz w:val="23"/>
          <w:szCs w:val="23"/>
        </w:rPr>
      </w:pPr>
      <w:r>
        <w:rPr>
          <w:sz w:val="23"/>
          <w:szCs w:val="23"/>
        </w:rPr>
        <w:t xml:space="preserve">Der Beirat Borgfeld möge beschließen: </w:t>
      </w:r>
    </w:p>
    <w:p w:rsidR="001D468F" w:rsidRDefault="001D468F" w:rsidP="001D468F">
      <w:pPr>
        <w:pStyle w:val="Default"/>
        <w:rPr>
          <w:sz w:val="23"/>
          <w:szCs w:val="23"/>
        </w:rPr>
      </w:pPr>
      <w:r>
        <w:rPr>
          <w:b/>
          <w:bCs/>
          <w:sz w:val="23"/>
          <w:szCs w:val="23"/>
        </w:rPr>
        <w:t>Der Senator für Bau, Umwelt, Verkehr und Europa wird gebeten zu prüfen, unter welchen Vorau</w:t>
      </w:r>
      <w:r>
        <w:rPr>
          <w:b/>
          <w:bCs/>
          <w:sz w:val="23"/>
          <w:szCs w:val="23"/>
        </w:rPr>
        <w:t>s</w:t>
      </w:r>
      <w:r>
        <w:rPr>
          <w:b/>
          <w:bCs/>
          <w:sz w:val="23"/>
          <w:szCs w:val="23"/>
        </w:rPr>
        <w:t>setzungen Brücken in Borgfeld saniert werden und wer die Kosten dafür trägt. Wir bitten darüber hinaus um Mitteilung, wie viele Brücken in Borgfeld sanierungsbedürftig sind oder eine Gewichtsb</w:t>
      </w:r>
      <w:r>
        <w:rPr>
          <w:b/>
          <w:bCs/>
          <w:sz w:val="23"/>
          <w:szCs w:val="23"/>
        </w:rPr>
        <w:t>e</w:t>
      </w:r>
      <w:r>
        <w:rPr>
          <w:b/>
          <w:bCs/>
          <w:sz w:val="23"/>
          <w:szCs w:val="23"/>
        </w:rPr>
        <w:t xml:space="preserve">grenzung haben. </w:t>
      </w:r>
    </w:p>
    <w:p w:rsidR="001D468F" w:rsidRDefault="001D468F" w:rsidP="001D468F">
      <w:pPr>
        <w:pStyle w:val="Default"/>
        <w:rPr>
          <w:sz w:val="23"/>
          <w:szCs w:val="23"/>
        </w:rPr>
      </w:pPr>
      <w:r>
        <w:rPr>
          <w:b/>
          <w:bCs/>
          <w:sz w:val="23"/>
          <w:szCs w:val="23"/>
        </w:rPr>
        <w:t xml:space="preserve">Darüber hinaus bittet der Beirat Borgfeld den Senator für Bau, Umwelt, Verkehr und Europa um Übersendung des Regelwerks für die Einrichtung von Baustellenzufahrten, falls diese nicht über Brücken erfolgen können, weil die Gewichtsbegrenzung überschritten würde. </w:t>
      </w:r>
    </w:p>
    <w:p w:rsidR="001D468F" w:rsidRDefault="001D468F" w:rsidP="001D468F">
      <w:pPr>
        <w:pStyle w:val="Default"/>
        <w:rPr>
          <w:sz w:val="23"/>
          <w:szCs w:val="23"/>
        </w:rPr>
      </w:pPr>
      <w:r>
        <w:rPr>
          <w:sz w:val="23"/>
          <w:szCs w:val="23"/>
        </w:rPr>
        <w:t xml:space="preserve">Begründung: </w:t>
      </w:r>
    </w:p>
    <w:p w:rsidR="001D468F" w:rsidRDefault="001D468F" w:rsidP="001D468F">
      <w:pPr>
        <w:pStyle w:val="Default"/>
        <w:rPr>
          <w:sz w:val="23"/>
          <w:szCs w:val="23"/>
        </w:rPr>
      </w:pPr>
      <w:r>
        <w:rPr>
          <w:sz w:val="23"/>
          <w:szCs w:val="23"/>
        </w:rPr>
        <w:t>In Borgfeld gibt es etliche Wohnstraßen, die über teilweise recht alte Brücken angebunden sind. Diese Br</w:t>
      </w:r>
      <w:r>
        <w:rPr>
          <w:sz w:val="23"/>
          <w:szCs w:val="23"/>
        </w:rPr>
        <w:t>ü</w:t>
      </w:r>
      <w:r>
        <w:rPr>
          <w:sz w:val="23"/>
          <w:szCs w:val="23"/>
        </w:rPr>
        <w:t>cken sind z.T. sanierungsbedürftig bzw. haben Gewichtsbegrenzungen, die eine Überfahrt mit Müllfah</w:t>
      </w:r>
      <w:r>
        <w:rPr>
          <w:sz w:val="23"/>
          <w:szCs w:val="23"/>
        </w:rPr>
        <w:t>r</w:t>
      </w:r>
      <w:r>
        <w:rPr>
          <w:sz w:val="23"/>
          <w:szCs w:val="23"/>
        </w:rPr>
        <w:t xml:space="preserve">zeugen, Krankenwagen oder Feuerwehrfahrzeugen nicht zulassen. Auch bei der Zufahrt zu Baustellen gibt es Probleme, weil Baufahrzeuge diese Brücken nicht überfahren können. Die Zufahrt zu Baustellen muss dann über Grünzüge führen, was ökologisch bedenklich ist und zu Lärmbelästigungen für die Anwohner führt. </w:t>
      </w:r>
    </w:p>
    <w:p w:rsidR="001D468F" w:rsidRDefault="001D468F" w:rsidP="001D468F">
      <w:pPr>
        <w:pStyle w:val="Default"/>
        <w:rPr>
          <w:sz w:val="23"/>
          <w:szCs w:val="23"/>
        </w:rPr>
      </w:pPr>
      <w:r>
        <w:rPr>
          <w:sz w:val="23"/>
          <w:szCs w:val="23"/>
        </w:rPr>
        <w:t xml:space="preserve">Ein Beispiel für eine sanierungsbedürftige Brücke war die Brücke, die die </w:t>
      </w:r>
      <w:proofErr w:type="spellStart"/>
      <w:r>
        <w:rPr>
          <w:sz w:val="23"/>
          <w:szCs w:val="23"/>
        </w:rPr>
        <w:t>Warfer</w:t>
      </w:r>
      <w:proofErr w:type="spellEnd"/>
      <w:r>
        <w:rPr>
          <w:sz w:val="23"/>
          <w:szCs w:val="23"/>
        </w:rPr>
        <w:t xml:space="preserve"> Landstraße mit dem „Großen </w:t>
      </w:r>
      <w:proofErr w:type="spellStart"/>
      <w:r>
        <w:rPr>
          <w:sz w:val="23"/>
          <w:szCs w:val="23"/>
        </w:rPr>
        <w:t>Moordamm</w:t>
      </w:r>
      <w:proofErr w:type="spellEnd"/>
      <w:r>
        <w:rPr>
          <w:sz w:val="23"/>
          <w:szCs w:val="23"/>
        </w:rPr>
        <w:t>“ verbindet. Diese Brückensanierung wurde inzwischen in die Wege geleitet. Auch die Brücke, die die Straße „</w:t>
      </w:r>
      <w:proofErr w:type="spellStart"/>
      <w:r>
        <w:rPr>
          <w:sz w:val="23"/>
          <w:szCs w:val="23"/>
        </w:rPr>
        <w:t>Diekswürden</w:t>
      </w:r>
      <w:proofErr w:type="spellEnd"/>
      <w:r>
        <w:rPr>
          <w:sz w:val="23"/>
          <w:szCs w:val="23"/>
        </w:rPr>
        <w:t xml:space="preserve">“ an den </w:t>
      </w:r>
      <w:proofErr w:type="spellStart"/>
      <w:r>
        <w:rPr>
          <w:sz w:val="23"/>
          <w:szCs w:val="23"/>
        </w:rPr>
        <w:t>Lehester</w:t>
      </w:r>
      <w:proofErr w:type="spellEnd"/>
      <w:r>
        <w:rPr>
          <w:sz w:val="23"/>
          <w:szCs w:val="23"/>
        </w:rPr>
        <w:t xml:space="preserve"> Deich anbindet, hat eine Gewichtsbegrenzung von 1,5 Tonnen, die maximal die Überfahrt durch PKWs ermöglicht. </w:t>
      </w:r>
    </w:p>
    <w:p w:rsidR="001D468F" w:rsidRDefault="001D468F" w:rsidP="001D468F">
      <w:pPr>
        <w:pStyle w:val="Default"/>
        <w:rPr>
          <w:sz w:val="23"/>
          <w:szCs w:val="23"/>
        </w:rPr>
      </w:pPr>
      <w:r>
        <w:rPr>
          <w:sz w:val="23"/>
          <w:szCs w:val="23"/>
        </w:rPr>
        <w:t xml:space="preserve">Für die CDU-Beiratsfraktion im Beirat Borgfeld: </w:t>
      </w:r>
    </w:p>
    <w:p w:rsidR="001D468F" w:rsidRPr="00BB2AB1" w:rsidRDefault="001D468F" w:rsidP="001D468F">
      <w:pPr>
        <w:tabs>
          <w:tab w:val="left" w:pos="5245"/>
        </w:tabs>
        <w:jc w:val="both"/>
        <w:rPr>
          <w:b/>
          <w:sz w:val="28"/>
          <w:szCs w:val="23"/>
        </w:rPr>
      </w:pPr>
      <w:r w:rsidRPr="00BB2AB1">
        <w:rPr>
          <w:b/>
          <w:sz w:val="28"/>
          <w:szCs w:val="23"/>
        </w:rPr>
        <w:t>Ralf Behrend</w:t>
      </w:r>
    </w:p>
    <w:p w:rsidR="001D468F" w:rsidRDefault="001D468F" w:rsidP="001D468F">
      <w:pPr>
        <w:tabs>
          <w:tab w:val="left" w:pos="5245"/>
        </w:tabs>
        <w:jc w:val="both"/>
        <w:rPr>
          <w:sz w:val="23"/>
          <w:szCs w:val="23"/>
        </w:rPr>
      </w:pPr>
    </w:p>
    <w:p w:rsidR="001D468F" w:rsidRDefault="001D468F" w:rsidP="001D468F">
      <w:pPr>
        <w:tabs>
          <w:tab w:val="left" w:pos="5245"/>
        </w:tabs>
        <w:jc w:val="both"/>
        <w:rPr>
          <w:sz w:val="23"/>
          <w:szCs w:val="23"/>
        </w:rPr>
      </w:pPr>
    </w:p>
    <w:p w:rsidR="001D468F" w:rsidRDefault="001D468F" w:rsidP="001D468F">
      <w:pPr>
        <w:tabs>
          <w:tab w:val="left" w:pos="5245"/>
        </w:tabs>
        <w:jc w:val="both"/>
        <w:rPr>
          <w:sz w:val="23"/>
          <w:szCs w:val="23"/>
        </w:rPr>
      </w:pPr>
    </w:p>
    <w:p w:rsidR="001D468F" w:rsidRDefault="001D468F" w:rsidP="001D468F">
      <w:pPr>
        <w:tabs>
          <w:tab w:val="left" w:pos="5245"/>
        </w:tabs>
        <w:jc w:val="both"/>
        <w:rPr>
          <w:b/>
          <w:sz w:val="23"/>
          <w:szCs w:val="23"/>
          <w:u w:val="single"/>
        </w:rPr>
      </w:pPr>
      <w:proofErr w:type="spellStart"/>
      <w:r w:rsidRPr="001D468F">
        <w:rPr>
          <w:b/>
          <w:sz w:val="23"/>
          <w:szCs w:val="23"/>
          <w:u w:val="single"/>
        </w:rPr>
        <w:t>Antr</w:t>
      </w:r>
      <w:proofErr w:type="spellEnd"/>
      <w:r w:rsidRPr="001D468F">
        <w:rPr>
          <w:b/>
          <w:sz w:val="23"/>
          <w:szCs w:val="23"/>
          <w:u w:val="single"/>
        </w:rPr>
        <w:t>. 5</w:t>
      </w:r>
    </w:p>
    <w:p w:rsidR="001D468F" w:rsidRDefault="001D468F" w:rsidP="001D468F">
      <w:pPr>
        <w:tabs>
          <w:tab w:val="left" w:pos="5245"/>
        </w:tabs>
        <w:jc w:val="both"/>
        <w:rPr>
          <w:b/>
          <w:sz w:val="23"/>
          <w:szCs w:val="23"/>
          <w:u w:val="single"/>
        </w:rPr>
      </w:pPr>
    </w:p>
    <w:p w:rsidR="001D468F" w:rsidRDefault="001D468F" w:rsidP="001D468F">
      <w:pPr>
        <w:pStyle w:val="Default"/>
      </w:pPr>
    </w:p>
    <w:p w:rsidR="001D468F" w:rsidRPr="00BB2AB1" w:rsidRDefault="001D468F" w:rsidP="001D468F">
      <w:pPr>
        <w:pStyle w:val="Default"/>
        <w:rPr>
          <w:b/>
          <w:sz w:val="23"/>
          <w:szCs w:val="23"/>
        </w:rPr>
      </w:pPr>
      <w:r>
        <w:t xml:space="preserve"> </w:t>
      </w:r>
      <w:r w:rsidRPr="00BB2AB1">
        <w:rPr>
          <w:b/>
          <w:sz w:val="32"/>
          <w:szCs w:val="23"/>
        </w:rPr>
        <w:t xml:space="preserve">Antrag der Beiratsfraktion der CDU </w:t>
      </w:r>
    </w:p>
    <w:p w:rsidR="001D468F" w:rsidRDefault="001D468F" w:rsidP="001D468F">
      <w:pPr>
        <w:pStyle w:val="Default"/>
        <w:rPr>
          <w:sz w:val="23"/>
          <w:szCs w:val="23"/>
        </w:rPr>
      </w:pPr>
      <w:r>
        <w:rPr>
          <w:sz w:val="23"/>
          <w:szCs w:val="23"/>
        </w:rPr>
        <w:t xml:space="preserve">für die Sitzung des Beirates Borgfeld </w:t>
      </w:r>
    </w:p>
    <w:p w:rsidR="001D468F" w:rsidRDefault="001D468F" w:rsidP="001D468F">
      <w:pPr>
        <w:pStyle w:val="Default"/>
        <w:rPr>
          <w:sz w:val="23"/>
          <w:szCs w:val="23"/>
        </w:rPr>
      </w:pPr>
      <w:r>
        <w:rPr>
          <w:sz w:val="23"/>
          <w:szCs w:val="23"/>
        </w:rPr>
        <w:t xml:space="preserve">am 19.11.2013 </w:t>
      </w:r>
    </w:p>
    <w:p w:rsidR="001D468F" w:rsidRDefault="001D468F" w:rsidP="001D468F">
      <w:pPr>
        <w:pStyle w:val="Default"/>
        <w:rPr>
          <w:sz w:val="23"/>
          <w:szCs w:val="23"/>
        </w:rPr>
      </w:pPr>
      <w:r>
        <w:rPr>
          <w:b/>
          <w:bCs/>
          <w:sz w:val="23"/>
          <w:szCs w:val="23"/>
        </w:rPr>
        <w:t xml:space="preserve">Anbindung des Baugebietes Borgfeld-West zum Kuhweideweg unverzüglich herstellen </w:t>
      </w:r>
    </w:p>
    <w:p w:rsidR="001D468F" w:rsidRDefault="001D468F" w:rsidP="001D468F">
      <w:pPr>
        <w:pStyle w:val="Default"/>
        <w:rPr>
          <w:sz w:val="23"/>
          <w:szCs w:val="23"/>
        </w:rPr>
      </w:pPr>
      <w:r>
        <w:rPr>
          <w:sz w:val="23"/>
          <w:szCs w:val="23"/>
        </w:rPr>
        <w:t xml:space="preserve">Der Beirat Borgfeld möge beschließen: </w:t>
      </w:r>
    </w:p>
    <w:p w:rsidR="001D468F" w:rsidRDefault="001D468F" w:rsidP="001D468F">
      <w:pPr>
        <w:pStyle w:val="Default"/>
        <w:rPr>
          <w:sz w:val="23"/>
          <w:szCs w:val="23"/>
        </w:rPr>
      </w:pPr>
      <w:r>
        <w:rPr>
          <w:b/>
          <w:bCs/>
          <w:sz w:val="23"/>
          <w:szCs w:val="23"/>
        </w:rPr>
        <w:t>Der Beirat Borgfeld fordert die Projektgesellschaft Borgfeld (PBG) auf, die Anbindung des Baug</w:t>
      </w:r>
      <w:r>
        <w:rPr>
          <w:b/>
          <w:bCs/>
          <w:sz w:val="23"/>
          <w:szCs w:val="23"/>
        </w:rPr>
        <w:t>e</w:t>
      </w:r>
      <w:r>
        <w:rPr>
          <w:b/>
          <w:bCs/>
          <w:sz w:val="23"/>
          <w:szCs w:val="23"/>
        </w:rPr>
        <w:t xml:space="preserve">bietes Borgfeld-West zum Kuhweideweg über die bereits vorhandene Brücke „An der Kuhweide“ verkehrssicher herzustellen. </w:t>
      </w:r>
    </w:p>
    <w:p w:rsidR="001D468F" w:rsidRDefault="001D468F" w:rsidP="001D468F">
      <w:pPr>
        <w:pStyle w:val="Default"/>
        <w:rPr>
          <w:sz w:val="23"/>
          <w:szCs w:val="23"/>
        </w:rPr>
      </w:pPr>
      <w:r>
        <w:rPr>
          <w:b/>
          <w:bCs/>
          <w:sz w:val="23"/>
          <w:szCs w:val="23"/>
        </w:rPr>
        <w:t xml:space="preserve">Außerdem wird die PBG aufgefordert, die schadhaften Stellen an der Verbindungsbrücke zwischen den Straßen „Johann-Brand-Weg“ und „An der Kuhweide“ auszubessern. </w:t>
      </w:r>
    </w:p>
    <w:p w:rsidR="001D468F" w:rsidRDefault="001D468F" w:rsidP="001D468F">
      <w:pPr>
        <w:pStyle w:val="Default"/>
        <w:rPr>
          <w:sz w:val="23"/>
          <w:szCs w:val="23"/>
        </w:rPr>
      </w:pPr>
      <w:r>
        <w:rPr>
          <w:sz w:val="23"/>
          <w:szCs w:val="23"/>
        </w:rPr>
        <w:t xml:space="preserve">Begründung: </w:t>
      </w:r>
    </w:p>
    <w:p w:rsidR="001D468F" w:rsidRDefault="001D468F" w:rsidP="001D468F">
      <w:pPr>
        <w:pStyle w:val="Default"/>
        <w:rPr>
          <w:sz w:val="23"/>
          <w:szCs w:val="23"/>
        </w:rPr>
      </w:pPr>
      <w:r>
        <w:rPr>
          <w:sz w:val="23"/>
          <w:szCs w:val="23"/>
        </w:rPr>
        <w:t>Das Baugebiet Borgfeld-West, mit dessen Bebauung in den Jahren 2001/02 begonnen wurde, ist bereits weitgehend hergestellt, insbesondere in der genannten Wohnstraße. Bis auf diese Zuwegung sind die weit</w:t>
      </w:r>
      <w:r>
        <w:rPr>
          <w:sz w:val="23"/>
          <w:szCs w:val="23"/>
        </w:rPr>
        <w:t>e</w:t>
      </w:r>
      <w:r>
        <w:rPr>
          <w:sz w:val="23"/>
          <w:szCs w:val="23"/>
        </w:rPr>
        <w:t>ren Zuwegungen vom Baugebiet Borgfeld-West zum Kuhweideweg bereits hergestellt. Es fehlt seit Jahren an der Herstellung dieser einzigen Zuwegung. Für die Anwohner des Neubaugebietes, insbesondere gehb</w:t>
      </w:r>
      <w:r>
        <w:rPr>
          <w:sz w:val="23"/>
          <w:szCs w:val="23"/>
        </w:rPr>
        <w:t>e</w:t>
      </w:r>
      <w:r>
        <w:rPr>
          <w:sz w:val="23"/>
          <w:szCs w:val="23"/>
        </w:rPr>
        <w:t>hinderte Mitbürger/innen und Eltern mit Kinderwagen ist es dringend erforderlich, diese Zuwegung ve</w:t>
      </w:r>
      <w:r>
        <w:rPr>
          <w:sz w:val="23"/>
          <w:szCs w:val="23"/>
        </w:rPr>
        <w:t>r</w:t>
      </w:r>
      <w:r>
        <w:rPr>
          <w:sz w:val="23"/>
          <w:szCs w:val="23"/>
        </w:rPr>
        <w:t xml:space="preserve">kehrssicher herzustellen, damit es nicht zu Unfällen kommt. </w:t>
      </w:r>
    </w:p>
    <w:p w:rsidR="001D468F" w:rsidRDefault="001D468F" w:rsidP="001D468F">
      <w:pPr>
        <w:pStyle w:val="Default"/>
        <w:rPr>
          <w:sz w:val="23"/>
          <w:szCs w:val="23"/>
        </w:rPr>
      </w:pPr>
      <w:r>
        <w:rPr>
          <w:sz w:val="23"/>
          <w:szCs w:val="23"/>
        </w:rPr>
        <w:t xml:space="preserve">Die Verbindungsbrücke zwischen den Straßen „Johann-Brand-Weg“ und „An der Kuhweide“ ist an einigen Stellen schadhaft, da Steine herausgebrochen wurden. Der schadhafte Belag muss ausgebessert werden, da er eine Gefahr für die Verkehrssicherheit darstellt. </w:t>
      </w:r>
    </w:p>
    <w:p w:rsidR="001D468F" w:rsidRDefault="001D468F" w:rsidP="001D468F">
      <w:pPr>
        <w:pStyle w:val="Default"/>
        <w:rPr>
          <w:sz w:val="23"/>
          <w:szCs w:val="23"/>
        </w:rPr>
      </w:pPr>
      <w:r>
        <w:rPr>
          <w:sz w:val="23"/>
          <w:szCs w:val="23"/>
        </w:rPr>
        <w:t xml:space="preserve">Für die CDU-Beiratsfraktion im Beirat Borgfeld: </w:t>
      </w:r>
    </w:p>
    <w:p w:rsidR="001D468F" w:rsidRPr="001D468F" w:rsidRDefault="001D468F" w:rsidP="001D468F">
      <w:pPr>
        <w:tabs>
          <w:tab w:val="left" w:pos="5245"/>
        </w:tabs>
        <w:jc w:val="both"/>
      </w:pPr>
      <w:r w:rsidRPr="00BB2AB1">
        <w:rPr>
          <w:b/>
          <w:sz w:val="28"/>
          <w:szCs w:val="23"/>
        </w:rPr>
        <w:t>Ralf Behrend</w:t>
      </w:r>
      <w:r w:rsidRPr="00BB2AB1">
        <w:rPr>
          <w:sz w:val="28"/>
          <w:szCs w:val="23"/>
        </w:rPr>
        <w:t xml:space="preserve"> </w:t>
      </w:r>
      <w:r>
        <w:rPr>
          <w:sz w:val="23"/>
          <w:szCs w:val="23"/>
        </w:rPr>
        <w:t>und die Fraktion der CDU</w:t>
      </w:r>
    </w:p>
    <w:p w:rsidR="001D468F" w:rsidRPr="001D468F" w:rsidRDefault="001D468F">
      <w:pPr>
        <w:tabs>
          <w:tab w:val="left" w:pos="5245"/>
        </w:tabs>
        <w:jc w:val="both"/>
        <w:rPr>
          <w:b/>
          <w:szCs w:val="22"/>
          <w:u w:val="single"/>
        </w:rPr>
      </w:pPr>
    </w:p>
    <w:sectPr w:rsidR="001D468F" w:rsidRPr="001D468F" w:rsidSect="005661D3">
      <w:headerReference w:type="even" r:id="rId10"/>
      <w:headerReference w:type="default" r:id="rId11"/>
      <w:headerReference w:type="first" r:id="rId12"/>
      <w:footerReference w:type="first" r:id="rId13"/>
      <w:type w:val="continuous"/>
      <w:pgSz w:w="11906" w:h="16838" w:code="9"/>
      <w:pgMar w:top="1474" w:right="737" w:bottom="567" w:left="1247" w:header="567"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15" w:rsidRDefault="00445115">
      <w:r>
        <w:separator/>
      </w:r>
    </w:p>
  </w:endnote>
  <w:endnote w:type="continuationSeparator" w:id="0">
    <w:p w:rsidR="00445115" w:rsidRDefault="0044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pPr>
      <w:pStyle w:val="Textkrper-Zeileneinzug"/>
      <w:tabs>
        <w:tab w:val="clear" w:pos="5103"/>
        <w:tab w:val="clear" w:pos="6804"/>
        <w:tab w:val="clear" w:pos="8505"/>
        <w:tab w:val="left" w:pos="4820"/>
        <w:tab w:val="left" w:pos="6096"/>
      </w:tabs>
    </w:pPr>
    <w:r>
      <w:rPr>
        <w:noProof/>
      </w:rPr>
      <w:t xml:space="preserve"> </w:t>
    </w:r>
    <w:r w:rsidR="00662355">
      <w:rPr>
        <w:noProof/>
      </w:rPr>
      <mc:AlternateContent>
        <mc:Choice Requires="wps">
          <w:drawing>
            <wp:anchor distT="0" distB="0" distL="114300" distR="114300" simplePos="0" relativeHeight="251658240" behindDoc="0" locked="0" layoutInCell="0" allowOverlap="1" wp14:anchorId="333151B1" wp14:editId="0617C5E0">
              <wp:simplePos x="0" y="0"/>
              <wp:positionH relativeFrom="page">
                <wp:posOffset>215900</wp:posOffset>
              </wp:positionH>
              <wp:positionV relativeFrom="page">
                <wp:posOffset>5346700</wp:posOffset>
              </wp:positionV>
              <wp:extent cx="1797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662355">
      <w:rPr>
        <w:noProof/>
      </w:rPr>
      <mc:AlternateContent>
        <mc:Choice Requires="wps">
          <w:drawing>
            <wp:anchor distT="0" distB="0" distL="114300" distR="114300" simplePos="0" relativeHeight="251659264" behindDoc="0" locked="0" layoutInCell="0" allowOverlap="1" wp14:anchorId="590EDC4B" wp14:editId="2A2612BF">
              <wp:simplePos x="0" y="0"/>
              <wp:positionH relativeFrom="page">
                <wp:posOffset>215900</wp:posOffset>
              </wp:positionH>
              <wp:positionV relativeFrom="page">
                <wp:posOffset>7560945</wp:posOffset>
              </wp:positionV>
              <wp:extent cx="1079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t>Borgfelder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15" w:rsidRDefault="00445115">
      <w:r>
        <w:separator/>
      </w:r>
    </w:p>
  </w:footnote>
  <w:footnote w:type="continuationSeparator" w:id="0">
    <w:p w:rsidR="00445115" w:rsidRDefault="0044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F5069" w:rsidRDefault="001F5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21565">
      <w:rPr>
        <w:rStyle w:val="Seitenzahl"/>
        <w:noProof/>
      </w:rPr>
      <w:t>5</w:t>
    </w:r>
    <w:r>
      <w:rPr>
        <w:rStyle w:val="Seitenzahl"/>
      </w:rPr>
      <w:fldChar w:fldCharType="end"/>
    </w:r>
  </w:p>
  <w:p w:rsidR="001F5069" w:rsidRDefault="001F50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662355">
    <w:pPr>
      <w:pStyle w:val="Kopfzeile"/>
      <w:rPr>
        <w:b/>
        <w:bCs/>
        <w:sz w:val="28"/>
      </w:rPr>
    </w:pPr>
    <w:r>
      <w:rPr>
        <w:noProof/>
      </w:rPr>
      <mc:AlternateContent>
        <mc:Choice Requires="wps">
          <w:drawing>
            <wp:anchor distT="0" distB="0" distL="114300" distR="114300" simplePos="0" relativeHeight="251657216" behindDoc="0" locked="0" layoutInCell="0" allowOverlap="1" wp14:anchorId="5F7861AF" wp14:editId="28486F6F">
              <wp:simplePos x="0" y="0"/>
              <wp:positionH relativeFrom="column">
                <wp:posOffset>4267835</wp:posOffset>
              </wp:positionH>
              <wp:positionV relativeFrom="paragraph">
                <wp:posOffset>596900</wp:posOffset>
              </wp:positionV>
              <wp:extent cx="299085" cy="4038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5069" w:rsidRDefault="001F5069">
                          <w:r>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32.25pt" o:ole="" fillcolor="window">
                                <v:imagedata r:id="rId1" o:title=""/>
                              </v:shape>
                              <o:OLEObject Type="Embed" ProgID="Word.Picture.8" ShapeID="_x0000_i1026" DrawAspect="Content" ObjectID="_1451305199"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1F5069" w:rsidRDefault="001F5069">
                    <w:r>
                      <w:rPr>
                        <w:sz w:val="20"/>
                      </w:rPr>
                      <w:object w:dxaOrig="556" w:dyaOrig="751">
                        <v:shape id="_x0000_i1026" type="#_x0000_t75" style="width:23.25pt;height:32.25pt" o:ole="" fillcolor="window">
                          <v:imagedata r:id="rId3" o:title=""/>
                        </v:shape>
                        <o:OLEObject Type="Embed" ProgID="Word.Picture.8" ShapeID="_x0000_i1026" DrawAspect="Content" ObjectID="_1446029225" r:id="rId4"/>
                      </w:object>
                    </w:r>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7DE7CEA3" wp14:editId="40EF30D6">
              <wp:simplePos x="0" y="0"/>
              <wp:positionH relativeFrom="page">
                <wp:posOffset>215900</wp:posOffset>
              </wp:positionH>
              <wp:positionV relativeFrom="page">
                <wp:posOffset>3780790</wp:posOffset>
              </wp:positionV>
              <wp:extent cx="1079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673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CF2D1D"/>
    <w:multiLevelType w:val="hybridMultilevel"/>
    <w:tmpl w:val="6A7C9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BD4E88"/>
    <w:multiLevelType w:val="hybridMultilevel"/>
    <w:tmpl w:val="73C842C2"/>
    <w:lvl w:ilvl="0" w:tplc="C576F35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A80645"/>
    <w:multiLevelType w:val="hybridMultilevel"/>
    <w:tmpl w:val="E6109860"/>
    <w:lvl w:ilvl="0" w:tplc="380CA3FE">
      <w:numFmt w:val="bullet"/>
      <w:lvlText w:val=""/>
      <w:lvlJc w:val="left"/>
      <w:pPr>
        <w:ind w:left="720" w:hanging="360"/>
      </w:pPr>
      <w:rPr>
        <w:rFonts w:ascii="Symbol" w:eastAsiaTheme="minorHAnsi" w:hAnsi="Symbol"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6262E"/>
    <w:multiLevelType w:val="hybridMultilevel"/>
    <w:tmpl w:val="69E01694"/>
    <w:lvl w:ilvl="0" w:tplc="D3F853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B7524A"/>
    <w:multiLevelType w:val="hybridMultilevel"/>
    <w:tmpl w:val="FBEAE14E"/>
    <w:lvl w:ilvl="0" w:tplc="29DE9E3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02306"/>
    <w:multiLevelType w:val="hybridMultilevel"/>
    <w:tmpl w:val="B17C6C88"/>
    <w:lvl w:ilvl="0" w:tplc="36F4A9B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2EA10403"/>
    <w:multiLevelType w:val="hybridMultilevel"/>
    <w:tmpl w:val="F7621EAE"/>
    <w:lvl w:ilvl="0" w:tplc="393C2F9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nsid w:val="390C4096"/>
    <w:multiLevelType w:val="hybridMultilevel"/>
    <w:tmpl w:val="BF78D4C6"/>
    <w:lvl w:ilvl="0" w:tplc="AAEC99D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08147E"/>
    <w:multiLevelType w:val="hybridMultilevel"/>
    <w:tmpl w:val="FAD42BB6"/>
    <w:lvl w:ilvl="0" w:tplc="E20211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CC4610"/>
    <w:multiLevelType w:val="hybridMultilevel"/>
    <w:tmpl w:val="32A8C428"/>
    <w:lvl w:ilvl="0" w:tplc="051A10F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5E54187F"/>
    <w:multiLevelType w:val="hybridMultilevel"/>
    <w:tmpl w:val="D362E550"/>
    <w:lvl w:ilvl="0" w:tplc="531A6EA2">
      <w:start w:val="1"/>
      <w:numFmt w:val="decimal"/>
      <w:lvlText w:val="%1."/>
      <w:lvlJc w:val="left"/>
      <w:pPr>
        <w:tabs>
          <w:tab w:val="num" w:pos="644"/>
        </w:tabs>
        <w:ind w:left="644" w:hanging="360"/>
      </w:pPr>
      <w:rPr>
        <w:rFonts w:hint="default"/>
        <w:b w:val="0"/>
        <w:i w:val="0"/>
      </w:rPr>
    </w:lvl>
    <w:lvl w:ilvl="1" w:tplc="BCF8F746">
      <w:start w:val="4"/>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BB0C47D8">
      <w:start w:val="1"/>
      <w:numFmt w:val="lowerLetter"/>
      <w:lvlText w:val="%4.)"/>
      <w:lvlJc w:val="left"/>
      <w:pPr>
        <w:tabs>
          <w:tab w:val="num" w:pos="2880"/>
        </w:tabs>
        <w:ind w:left="2880" w:hanging="360"/>
      </w:pPr>
      <w:rPr>
        <w:rFonts w:hint="default"/>
      </w:r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5275F43"/>
    <w:multiLevelType w:val="hybridMultilevel"/>
    <w:tmpl w:val="C0D89B5A"/>
    <w:lvl w:ilvl="0" w:tplc="D0444B8A">
      <w:start w:val="10"/>
      <w:numFmt w:val="decimal"/>
      <w:lvlText w:val="%1."/>
      <w:lvlJc w:val="left"/>
      <w:pPr>
        <w:tabs>
          <w:tab w:val="num" w:pos="680"/>
        </w:tabs>
        <w:ind w:left="680" w:hanging="51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A016500"/>
    <w:multiLevelType w:val="hybridMultilevel"/>
    <w:tmpl w:val="FC808784"/>
    <w:lvl w:ilvl="0" w:tplc="DA78B48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C36EAE"/>
    <w:multiLevelType w:val="multilevel"/>
    <w:tmpl w:val="D4FC46AE"/>
    <w:lvl w:ilvl="0">
      <w:start w:val="1"/>
      <w:numFmt w:val="decimal"/>
      <w:lvlText w:val="%1."/>
      <w:lvlJc w:val="left"/>
      <w:pPr>
        <w:tabs>
          <w:tab w:val="num" w:pos="644"/>
        </w:tabs>
        <w:ind w:left="644" w:hanging="360"/>
      </w:pPr>
      <w:rPr>
        <w:rFonts w:hint="default"/>
        <w:b w:val="0"/>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3"/>
  </w:num>
  <w:num w:numId="3">
    <w:abstractNumId w:val="1"/>
  </w:num>
  <w:num w:numId="4">
    <w:abstractNumId w:val="15"/>
  </w:num>
  <w:num w:numId="5">
    <w:abstractNumId w:val="17"/>
  </w:num>
  <w:num w:numId="6">
    <w:abstractNumId w:val="7"/>
  </w:num>
  <w:num w:numId="7">
    <w:abstractNumId w:val="9"/>
  </w:num>
  <w:num w:numId="8">
    <w:abstractNumId w:val="12"/>
  </w:num>
  <w:num w:numId="9">
    <w:abstractNumId w:val="3"/>
  </w:num>
  <w:num w:numId="10">
    <w:abstractNumId w:val="6"/>
  </w:num>
  <w:num w:numId="11">
    <w:abstractNumId w:val="0"/>
  </w:num>
  <w:num w:numId="12">
    <w:abstractNumId w:val="5"/>
  </w:num>
  <w:num w:numId="13">
    <w:abstractNumId w:val="4"/>
  </w:num>
  <w:num w:numId="14">
    <w:abstractNumId w:val="2"/>
  </w:num>
  <w:num w:numId="15">
    <w:abstractNumId w:val="8"/>
  </w:num>
  <w:num w:numId="16">
    <w:abstractNumId w:val="11"/>
  </w:num>
  <w:num w:numId="17">
    <w:abstractNumId w:val="16"/>
  </w:num>
  <w:num w:numId="18">
    <w:abstractNumId w:val="10"/>
  </w:num>
  <w:num w:numId="19">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E"/>
    <w:rsid w:val="00000D47"/>
    <w:rsid w:val="00000E6C"/>
    <w:rsid w:val="00001FE5"/>
    <w:rsid w:val="00003A53"/>
    <w:rsid w:val="000117C3"/>
    <w:rsid w:val="000248D4"/>
    <w:rsid w:val="00034D92"/>
    <w:rsid w:val="00036CA8"/>
    <w:rsid w:val="000411F7"/>
    <w:rsid w:val="00060261"/>
    <w:rsid w:val="000622D4"/>
    <w:rsid w:val="0007694A"/>
    <w:rsid w:val="00080C38"/>
    <w:rsid w:val="00086AA3"/>
    <w:rsid w:val="000905B6"/>
    <w:rsid w:val="00091C26"/>
    <w:rsid w:val="000926DA"/>
    <w:rsid w:val="00095A49"/>
    <w:rsid w:val="000B54A3"/>
    <w:rsid w:val="000B64AA"/>
    <w:rsid w:val="000C7555"/>
    <w:rsid w:val="000D0EA9"/>
    <w:rsid w:val="000D3EA0"/>
    <w:rsid w:val="000D6A88"/>
    <w:rsid w:val="000D794E"/>
    <w:rsid w:val="000E38C7"/>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3B54"/>
    <w:rsid w:val="0015714D"/>
    <w:rsid w:val="00160E8D"/>
    <w:rsid w:val="001615FD"/>
    <w:rsid w:val="0016458C"/>
    <w:rsid w:val="00176635"/>
    <w:rsid w:val="00181DAA"/>
    <w:rsid w:val="00185354"/>
    <w:rsid w:val="001863E6"/>
    <w:rsid w:val="00186E46"/>
    <w:rsid w:val="001B04C2"/>
    <w:rsid w:val="001B3253"/>
    <w:rsid w:val="001C07B4"/>
    <w:rsid w:val="001C450F"/>
    <w:rsid w:val="001C5E8C"/>
    <w:rsid w:val="001D128F"/>
    <w:rsid w:val="001D1BB2"/>
    <w:rsid w:val="001D468F"/>
    <w:rsid w:val="001D64E1"/>
    <w:rsid w:val="001D6D8B"/>
    <w:rsid w:val="001E073A"/>
    <w:rsid w:val="001E0AC9"/>
    <w:rsid w:val="001F1674"/>
    <w:rsid w:val="001F216B"/>
    <w:rsid w:val="001F270E"/>
    <w:rsid w:val="001F5069"/>
    <w:rsid w:val="00207F24"/>
    <w:rsid w:val="00216B52"/>
    <w:rsid w:val="002205A3"/>
    <w:rsid w:val="00243C61"/>
    <w:rsid w:val="002551F3"/>
    <w:rsid w:val="00263C02"/>
    <w:rsid w:val="002719AA"/>
    <w:rsid w:val="002722A4"/>
    <w:rsid w:val="00286EE8"/>
    <w:rsid w:val="00290428"/>
    <w:rsid w:val="002907A1"/>
    <w:rsid w:val="00291E55"/>
    <w:rsid w:val="002A7F69"/>
    <w:rsid w:val="002C2C2E"/>
    <w:rsid w:val="002D0A36"/>
    <w:rsid w:val="002E1332"/>
    <w:rsid w:val="002E48E5"/>
    <w:rsid w:val="002F4B0C"/>
    <w:rsid w:val="002F6D75"/>
    <w:rsid w:val="003007E0"/>
    <w:rsid w:val="003038E6"/>
    <w:rsid w:val="00311787"/>
    <w:rsid w:val="00317CE6"/>
    <w:rsid w:val="003238AB"/>
    <w:rsid w:val="003412B3"/>
    <w:rsid w:val="003444CB"/>
    <w:rsid w:val="00351AEA"/>
    <w:rsid w:val="00361E2A"/>
    <w:rsid w:val="0037189C"/>
    <w:rsid w:val="00380651"/>
    <w:rsid w:val="00393DB5"/>
    <w:rsid w:val="00393DEC"/>
    <w:rsid w:val="003A26EC"/>
    <w:rsid w:val="003A321E"/>
    <w:rsid w:val="003A5E1A"/>
    <w:rsid w:val="003B2F21"/>
    <w:rsid w:val="003B6001"/>
    <w:rsid w:val="003C1B03"/>
    <w:rsid w:val="003D1F18"/>
    <w:rsid w:val="003D5B80"/>
    <w:rsid w:val="003F5327"/>
    <w:rsid w:val="003F63B0"/>
    <w:rsid w:val="00404ADB"/>
    <w:rsid w:val="0041161F"/>
    <w:rsid w:val="00412EAE"/>
    <w:rsid w:val="004152E2"/>
    <w:rsid w:val="00421198"/>
    <w:rsid w:val="004273DA"/>
    <w:rsid w:val="00442465"/>
    <w:rsid w:val="00445115"/>
    <w:rsid w:val="004474DC"/>
    <w:rsid w:val="00447A06"/>
    <w:rsid w:val="00452C0A"/>
    <w:rsid w:val="00467DD5"/>
    <w:rsid w:val="00474A78"/>
    <w:rsid w:val="00476AED"/>
    <w:rsid w:val="00476B34"/>
    <w:rsid w:val="0049111D"/>
    <w:rsid w:val="00497BE0"/>
    <w:rsid w:val="004D2D68"/>
    <w:rsid w:val="004E4A8C"/>
    <w:rsid w:val="004F57FF"/>
    <w:rsid w:val="004F7659"/>
    <w:rsid w:val="00500AC0"/>
    <w:rsid w:val="005010BD"/>
    <w:rsid w:val="005068F4"/>
    <w:rsid w:val="00506F83"/>
    <w:rsid w:val="00507D25"/>
    <w:rsid w:val="00513EBA"/>
    <w:rsid w:val="00524D8F"/>
    <w:rsid w:val="0052705F"/>
    <w:rsid w:val="00530979"/>
    <w:rsid w:val="00536273"/>
    <w:rsid w:val="00545BC9"/>
    <w:rsid w:val="00550682"/>
    <w:rsid w:val="005558FC"/>
    <w:rsid w:val="005661D3"/>
    <w:rsid w:val="00571488"/>
    <w:rsid w:val="005765BB"/>
    <w:rsid w:val="00580102"/>
    <w:rsid w:val="005A194B"/>
    <w:rsid w:val="005A4EF5"/>
    <w:rsid w:val="005B13C4"/>
    <w:rsid w:val="005C5B25"/>
    <w:rsid w:val="005D390B"/>
    <w:rsid w:val="005E2DED"/>
    <w:rsid w:val="005F296F"/>
    <w:rsid w:val="005F5BE6"/>
    <w:rsid w:val="005F70AC"/>
    <w:rsid w:val="006014C4"/>
    <w:rsid w:val="00603707"/>
    <w:rsid w:val="00604CEE"/>
    <w:rsid w:val="006060D5"/>
    <w:rsid w:val="0060612B"/>
    <w:rsid w:val="0060720B"/>
    <w:rsid w:val="00617523"/>
    <w:rsid w:val="00623584"/>
    <w:rsid w:val="00643966"/>
    <w:rsid w:val="006464E8"/>
    <w:rsid w:val="00651A3E"/>
    <w:rsid w:val="00653244"/>
    <w:rsid w:val="006607AB"/>
    <w:rsid w:val="00662355"/>
    <w:rsid w:val="00663C12"/>
    <w:rsid w:val="00663EBB"/>
    <w:rsid w:val="00666324"/>
    <w:rsid w:val="00667789"/>
    <w:rsid w:val="00672608"/>
    <w:rsid w:val="006761DE"/>
    <w:rsid w:val="00685FA5"/>
    <w:rsid w:val="006A3487"/>
    <w:rsid w:val="006A3A95"/>
    <w:rsid w:val="006B4A06"/>
    <w:rsid w:val="006C0AD2"/>
    <w:rsid w:val="006D644D"/>
    <w:rsid w:val="006E27BF"/>
    <w:rsid w:val="00713CE6"/>
    <w:rsid w:val="007144BE"/>
    <w:rsid w:val="00714714"/>
    <w:rsid w:val="00716397"/>
    <w:rsid w:val="00722281"/>
    <w:rsid w:val="007274BF"/>
    <w:rsid w:val="007308AE"/>
    <w:rsid w:val="007311BE"/>
    <w:rsid w:val="0073471B"/>
    <w:rsid w:val="0074242F"/>
    <w:rsid w:val="00745185"/>
    <w:rsid w:val="00746FCC"/>
    <w:rsid w:val="00756027"/>
    <w:rsid w:val="00761F8F"/>
    <w:rsid w:val="00763902"/>
    <w:rsid w:val="00770F76"/>
    <w:rsid w:val="00781F81"/>
    <w:rsid w:val="007A507C"/>
    <w:rsid w:val="007C2A39"/>
    <w:rsid w:val="007C49FF"/>
    <w:rsid w:val="007D0E56"/>
    <w:rsid w:val="007D4AEC"/>
    <w:rsid w:val="007E26A4"/>
    <w:rsid w:val="007E36D2"/>
    <w:rsid w:val="007E6A88"/>
    <w:rsid w:val="007F1DD9"/>
    <w:rsid w:val="00813B29"/>
    <w:rsid w:val="00821698"/>
    <w:rsid w:val="00821847"/>
    <w:rsid w:val="00835361"/>
    <w:rsid w:val="008378D8"/>
    <w:rsid w:val="00853008"/>
    <w:rsid w:val="00865EA1"/>
    <w:rsid w:val="00882ED7"/>
    <w:rsid w:val="00883970"/>
    <w:rsid w:val="0089713C"/>
    <w:rsid w:val="00897D67"/>
    <w:rsid w:val="008B2414"/>
    <w:rsid w:val="008B4C02"/>
    <w:rsid w:val="008C27A3"/>
    <w:rsid w:val="008C331F"/>
    <w:rsid w:val="008C6A6F"/>
    <w:rsid w:val="008D29C1"/>
    <w:rsid w:val="008D5CDD"/>
    <w:rsid w:val="008D7988"/>
    <w:rsid w:val="008F6AD7"/>
    <w:rsid w:val="008F7252"/>
    <w:rsid w:val="00901485"/>
    <w:rsid w:val="00907767"/>
    <w:rsid w:val="00914E23"/>
    <w:rsid w:val="009218E4"/>
    <w:rsid w:val="00922E1A"/>
    <w:rsid w:val="00930AA6"/>
    <w:rsid w:val="0093418C"/>
    <w:rsid w:val="00935355"/>
    <w:rsid w:val="00937708"/>
    <w:rsid w:val="0094400A"/>
    <w:rsid w:val="009456E0"/>
    <w:rsid w:val="00954312"/>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E681E"/>
    <w:rsid w:val="009F0C5B"/>
    <w:rsid w:val="00A02E89"/>
    <w:rsid w:val="00A04C33"/>
    <w:rsid w:val="00A21565"/>
    <w:rsid w:val="00A22A2D"/>
    <w:rsid w:val="00A30E1F"/>
    <w:rsid w:val="00A32E35"/>
    <w:rsid w:val="00A43C0B"/>
    <w:rsid w:val="00A62694"/>
    <w:rsid w:val="00A63B3F"/>
    <w:rsid w:val="00A63E78"/>
    <w:rsid w:val="00A65F64"/>
    <w:rsid w:val="00A80EB3"/>
    <w:rsid w:val="00A81277"/>
    <w:rsid w:val="00A83A8A"/>
    <w:rsid w:val="00AA1196"/>
    <w:rsid w:val="00AA2D9F"/>
    <w:rsid w:val="00AA3F49"/>
    <w:rsid w:val="00AA52BE"/>
    <w:rsid w:val="00AA5F1D"/>
    <w:rsid w:val="00AB0C1E"/>
    <w:rsid w:val="00AB2590"/>
    <w:rsid w:val="00AC6D49"/>
    <w:rsid w:val="00AD30E7"/>
    <w:rsid w:val="00AD3324"/>
    <w:rsid w:val="00AF003B"/>
    <w:rsid w:val="00B152F6"/>
    <w:rsid w:val="00B16007"/>
    <w:rsid w:val="00B24B7C"/>
    <w:rsid w:val="00B30B3C"/>
    <w:rsid w:val="00B35220"/>
    <w:rsid w:val="00B4663A"/>
    <w:rsid w:val="00B47E2A"/>
    <w:rsid w:val="00B6487B"/>
    <w:rsid w:val="00B6661A"/>
    <w:rsid w:val="00B77147"/>
    <w:rsid w:val="00B810BF"/>
    <w:rsid w:val="00B85407"/>
    <w:rsid w:val="00BB2AB1"/>
    <w:rsid w:val="00BB5EA7"/>
    <w:rsid w:val="00BB6006"/>
    <w:rsid w:val="00BC799E"/>
    <w:rsid w:val="00BD64F8"/>
    <w:rsid w:val="00BE4D0E"/>
    <w:rsid w:val="00BF4F1E"/>
    <w:rsid w:val="00BF5448"/>
    <w:rsid w:val="00C023DD"/>
    <w:rsid w:val="00C10947"/>
    <w:rsid w:val="00C130D7"/>
    <w:rsid w:val="00C2115E"/>
    <w:rsid w:val="00C2232D"/>
    <w:rsid w:val="00C260F4"/>
    <w:rsid w:val="00C31654"/>
    <w:rsid w:val="00C36FF5"/>
    <w:rsid w:val="00C42EC7"/>
    <w:rsid w:val="00C46663"/>
    <w:rsid w:val="00C53360"/>
    <w:rsid w:val="00C546E2"/>
    <w:rsid w:val="00C742C8"/>
    <w:rsid w:val="00C80792"/>
    <w:rsid w:val="00C81190"/>
    <w:rsid w:val="00C85E08"/>
    <w:rsid w:val="00C87B85"/>
    <w:rsid w:val="00CA0336"/>
    <w:rsid w:val="00CA23C8"/>
    <w:rsid w:val="00CA5DE9"/>
    <w:rsid w:val="00CA6CA6"/>
    <w:rsid w:val="00CB0279"/>
    <w:rsid w:val="00CB5291"/>
    <w:rsid w:val="00CC769A"/>
    <w:rsid w:val="00CD6FF8"/>
    <w:rsid w:val="00CE299B"/>
    <w:rsid w:val="00D01EDE"/>
    <w:rsid w:val="00D0565F"/>
    <w:rsid w:val="00D24D97"/>
    <w:rsid w:val="00D313B4"/>
    <w:rsid w:val="00D3333D"/>
    <w:rsid w:val="00D37628"/>
    <w:rsid w:val="00D4299B"/>
    <w:rsid w:val="00D4478D"/>
    <w:rsid w:val="00D53732"/>
    <w:rsid w:val="00D54716"/>
    <w:rsid w:val="00D54BA5"/>
    <w:rsid w:val="00D7150D"/>
    <w:rsid w:val="00D71D3E"/>
    <w:rsid w:val="00D93A42"/>
    <w:rsid w:val="00D964DC"/>
    <w:rsid w:val="00DA46F1"/>
    <w:rsid w:val="00DA71BB"/>
    <w:rsid w:val="00DA7B24"/>
    <w:rsid w:val="00DD1122"/>
    <w:rsid w:val="00DE224E"/>
    <w:rsid w:val="00DE6E02"/>
    <w:rsid w:val="00DF2D0B"/>
    <w:rsid w:val="00DF4F41"/>
    <w:rsid w:val="00DF5EB5"/>
    <w:rsid w:val="00E010AC"/>
    <w:rsid w:val="00E010D6"/>
    <w:rsid w:val="00E0689C"/>
    <w:rsid w:val="00E10CF9"/>
    <w:rsid w:val="00E1624C"/>
    <w:rsid w:val="00E31378"/>
    <w:rsid w:val="00E45B0E"/>
    <w:rsid w:val="00E47440"/>
    <w:rsid w:val="00E520F6"/>
    <w:rsid w:val="00E53AA1"/>
    <w:rsid w:val="00E54B8F"/>
    <w:rsid w:val="00E60D13"/>
    <w:rsid w:val="00E63D2C"/>
    <w:rsid w:val="00E679E4"/>
    <w:rsid w:val="00E753C1"/>
    <w:rsid w:val="00E771BC"/>
    <w:rsid w:val="00E85B19"/>
    <w:rsid w:val="00E8614D"/>
    <w:rsid w:val="00E876E5"/>
    <w:rsid w:val="00E91704"/>
    <w:rsid w:val="00E97218"/>
    <w:rsid w:val="00EA2DFF"/>
    <w:rsid w:val="00EA386D"/>
    <w:rsid w:val="00EA67A1"/>
    <w:rsid w:val="00EB3228"/>
    <w:rsid w:val="00EC26A3"/>
    <w:rsid w:val="00ED0C4F"/>
    <w:rsid w:val="00ED32B9"/>
    <w:rsid w:val="00ED772D"/>
    <w:rsid w:val="00EF3614"/>
    <w:rsid w:val="00F00E2B"/>
    <w:rsid w:val="00F34A39"/>
    <w:rsid w:val="00F55FCE"/>
    <w:rsid w:val="00F57939"/>
    <w:rsid w:val="00F60050"/>
    <w:rsid w:val="00F60F7F"/>
    <w:rsid w:val="00F6161E"/>
    <w:rsid w:val="00F635D9"/>
    <w:rsid w:val="00F760BF"/>
    <w:rsid w:val="00F9521F"/>
    <w:rsid w:val="00F96100"/>
    <w:rsid w:val="00FA0F57"/>
    <w:rsid w:val="00FA4BAC"/>
    <w:rsid w:val="00FB2AD9"/>
    <w:rsid w:val="00FB34F1"/>
    <w:rsid w:val="00FC0FA2"/>
    <w:rsid w:val="00FD1C7E"/>
    <w:rsid w:val="00FD1D41"/>
    <w:rsid w:val="00FD6E9E"/>
    <w:rsid w:val="00FE224A"/>
    <w:rsid w:val="00FF7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 w:type="paragraph" w:styleId="NurText">
    <w:name w:val="Plain Text"/>
    <w:basedOn w:val="Standard"/>
    <w:link w:val="NurTextZchn"/>
    <w:uiPriority w:val="99"/>
    <w:unhideWhenUsed/>
    <w:rsid w:val="00D53732"/>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53732"/>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9E681E"/>
    <w:rPr>
      <w:rFonts w:ascii="CG Times (WN)" w:hAnsi="CG Times (W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 w:type="paragraph" w:styleId="NurText">
    <w:name w:val="Plain Text"/>
    <w:basedOn w:val="Standard"/>
    <w:link w:val="NurTextZchn"/>
    <w:uiPriority w:val="99"/>
    <w:unhideWhenUsed/>
    <w:rsid w:val="00D53732"/>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53732"/>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9E681E"/>
    <w:rPr>
      <w:rFonts w:ascii="CG Times (WN)" w:hAnsi="CG Times (W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462">
      <w:bodyDiv w:val="1"/>
      <w:marLeft w:val="0"/>
      <w:marRight w:val="0"/>
      <w:marTop w:val="0"/>
      <w:marBottom w:val="0"/>
      <w:divBdr>
        <w:top w:val="none" w:sz="0" w:space="0" w:color="auto"/>
        <w:left w:val="none" w:sz="0" w:space="0" w:color="auto"/>
        <w:bottom w:val="none" w:sz="0" w:space="0" w:color="auto"/>
        <w:right w:val="none" w:sz="0" w:space="0" w:color="auto"/>
      </w:divBdr>
    </w:div>
    <w:div w:id="269556256">
      <w:bodyDiv w:val="1"/>
      <w:marLeft w:val="0"/>
      <w:marRight w:val="0"/>
      <w:marTop w:val="0"/>
      <w:marBottom w:val="0"/>
      <w:divBdr>
        <w:top w:val="none" w:sz="0" w:space="0" w:color="auto"/>
        <w:left w:val="none" w:sz="0" w:space="0" w:color="auto"/>
        <w:bottom w:val="none" w:sz="0" w:space="0" w:color="auto"/>
        <w:right w:val="none" w:sz="0" w:space="0" w:color="auto"/>
      </w:divBdr>
    </w:div>
    <w:div w:id="294414911">
      <w:bodyDiv w:val="1"/>
      <w:marLeft w:val="0"/>
      <w:marRight w:val="0"/>
      <w:marTop w:val="0"/>
      <w:marBottom w:val="0"/>
      <w:divBdr>
        <w:top w:val="none" w:sz="0" w:space="0" w:color="auto"/>
        <w:left w:val="none" w:sz="0" w:space="0" w:color="auto"/>
        <w:bottom w:val="none" w:sz="0" w:space="0" w:color="auto"/>
        <w:right w:val="none" w:sz="0" w:space="0" w:color="auto"/>
      </w:divBdr>
    </w:div>
    <w:div w:id="368385812">
      <w:bodyDiv w:val="1"/>
      <w:marLeft w:val="0"/>
      <w:marRight w:val="0"/>
      <w:marTop w:val="0"/>
      <w:marBottom w:val="0"/>
      <w:divBdr>
        <w:top w:val="none" w:sz="0" w:space="0" w:color="auto"/>
        <w:left w:val="none" w:sz="0" w:space="0" w:color="auto"/>
        <w:bottom w:val="none" w:sz="0" w:space="0" w:color="auto"/>
        <w:right w:val="none" w:sz="0" w:space="0" w:color="auto"/>
      </w:divBdr>
    </w:div>
    <w:div w:id="418603640">
      <w:bodyDiv w:val="1"/>
      <w:marLeft w:val="0"/>
      <w:marRight w:val="0"/>
      <w:marTop w:val="0"/>
      <w:marBottom w:val="0"/>
      <w:divBdr>
        <w:top w:val="none" w:sz="0" w:space="0" w:color="auto"/>
        <w:left w:val="none" w:sz="0" w:space="0" w:color="auto"/>
        <w:bottom w:val="none" w:sz="0" w:space="0" w:color="auto"/>
        <w:right w:val="none" w:sz="0" w:space="0" w:color="auto"/>
      </w:divBdr>
    </w:div>
    <w:div w:id="617880838">
      <w:bodyDiv w:val="1"/>
      <w:marLeft w:val="0"/>
      <w:marRight w:val="0"/>
      <w:marTop w:val="0"/>
      <w:marBottom w:val="0"/>
      <w:divBdr>
        <w:top w:val="none" w:sz="0" w:space="0" w:color="auto"/>
        <w:left w:val="none" w:sz="0" w:space="0" w:color="auto"/>
        <w:bottom w:val="none" w:sz="0" w:space="0" w:color="auto"/>
        <w:right w:val="none" w:sz="0" w:space="0" w:color="auto"/>
      </w:divBdr>
      <w:divsChild>
        <w:div w:id="68622796">
          <w:marLeft w:val="0"/>
          <w:marRight w:val="0"/>
          <w:marTop w:val="0"/>
          <w:marBottom w:val="0"/>
          <w:divBdr>
            <w:top w:val="none" w:sz="0" w:space="0" w:color="auto"/>
            <w:left w:val="none" w:sz="0" w:space="0" w:color="auto"/>
            <w:bottom w:val="none" w:sz="0" w:space="0" w:color="auto"/>
            <w:right w:val="none" w:sz="0" w:space="0" w:color="auto"/>
          </w:divBdr>
        </w:div>
      </w:divsChild>
    </w:div>
    <w:div w:id="773090544">
      <w:bodyDiv w:val="1"/>
      <w:marLeft w:val="0"/>
      <w:marRight w:val="0"/>
      <w:marTop w:val="0"/>
      <w:marBottom w:val="0"/>
      <w:divBdr>
        <w:top w:val="none" w:sz="0" w:space="0" w:color="auto"/>
        <w:left w:val="none" w:sz="0" w:space="0" w:color="auto"/>
        <w:bottom w:val="none" w:sz="0" w:space="0" w:color="auto"/>
        <w:right w:val="none" w:sz="0" w:space="0" w:color="auto"/>
      </w:divBdr>
    </w:div>
    <w:div w:id="1064570834">
      <w:bodyDiv w:val="1"/>
      <w:marLeft w:val="0"/>
      <w:marRight w:val="0"/>
      <w:marTop w:val="0"/>
      <w:marBottom w:val="0"/>
      <w:divBdr>
        <w:top w:val="none" w:sz="0" w:space="0" w:color="auto"/>
        <w:left w:val="none" w:sz="0" w:space="0" w:color="auto"/>
        <w:bottom w:val="none" w:sz="0" w:space="0" w:color="auto"/>
        <w:right w:val="none" w:sz="0" w:space="0" w:color="auto"/>
      </w:divBdr>
    </w:div>
    <w:div w:id="1080180356">
      <w:bodyDiv w:val="1"/>
      <w:marLeft w:val="0"/>
      <w:marRight w:val="0"/>
      <w:marTop w:val="0"/>
      <w:marBottom w:val="0"/>
      <w:divBdr>
        <w:top w:val="none" w:sz="0" w:space="0" w:color="auto"/>
        <w:left w:val="none" w:sz="0" w:space="0" w:color="auto"/>
        <w:bottom w:val="none" w:sz="0" w:space="0" w:color="auto"/>
        <w:right w:val="none" w:sz="0" w:space="0" w:color="auto"/>
      </w:divBdr>
    </w:div>
    <w:div w:id="20556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B850-89F0-4BEF-BE70-434721EB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Kopfborgf.Huesm.doc</Template>
  <TotalTime>0</TotalTime>
  <Pages>5</Pages>
  <Words>1158</Words>
  <Characters>7302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Administrator</dc:creator>
  <cp:lastModifiedBy>Linke, Jürgen (OA Borgfeld)</cp:lastModifiedBy>
  <cp:revision>2</cp:revision>
  <cp:lastPrinted>2013-11-18T09:44:00Z</cp:lastPrinted>
  <dcterms:created xsi:type="dcterms:W3CDTF">2014-01-15T14:34:00Z</dcterms:created>
  <dcterms:modified xsi:type="dcterms:W3CDTF">2014-01-15T14:34:00Z</dcterms:modified>
</cp:coreProperties>
</file>